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245C" w14:textId="0FF98560" w:rsidR="00675080" w:rsidRPr="00675080" w:rsidRDefault="00675080" w:rsidP="00675080">
      <w:pPr>
        <w:spacing w:before="240" w:after="12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080">
        <w:rPr>
          <w:rFonts w:ascii="Times New Roman" w:eastAsia="Times New Roman" w:hAnsi="Times New Roman" w:cs="Times New Roman"/>
          <w:bCs/>
          <w:sz w:val="24"/>
          <w:szCs w:val="24"/>
        </w:rPr>
        <w:t>3. pielikums</w:t>
      </w:r>
    </w:p>
    <w:p w14:paraId="73F48E4D" w14:textId="151E4CE2" w:rsidR="00377608" w:rsidRPr="006F10F0" w:rsidRDefault="00F358E7" w:rsidP="007B3462">
      <w:pPr>
        <w:spacing w:before="24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0F0">
        <w:rPr>
          <w:rFonts w:ascii="Times New Roman" w:eastAsia="Times New Roman" w:hAnsi="Times New Roman" w:cs="Times New Roman"/>
          <w:b/>
          <w:sz w:val="24"/>
          <w:szCs w:val="24"/>
        </w:rPr>
        <w:t>INFO</w:t>
      </w:r>
      <w:r w:rsidR="00191176" w:rsidRPr="006F10F0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MĀCIJA </w:t>
      </w:r>
      <w:r w:rsidR="00615827"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IZDEVĪGĀKĀ </w:t>
      </w:r>
      <w:r w:rsidR="00377608" w:rsidRPr="006F10F0">
        <w:rPr>
          <w:rFonts w:ascii="Times New Roman" w:eastAsia="Times New Roman" w:hAnsi="Times New Roman" w:cs="Times New Roman"/>
          <w:b/>
          <w:sz w:val="24"/>
          <w:szCs w:val="24"/>
        </w:rPr>
        <w:t>PIEDĀVĀJUMA</w:t>
      </w:r>
      <w:r w:rsidR="007B3462"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5827" w:rsidRPr="006F10F0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="00377608" w:rsidRPr="006F10F0">
        <w:rPr>
          <w:rFonts w:ascii="Times New Roman" w:eastAsia="Times New Roman" w:hAnsi="Times New Roman" w:cs="Times New Roman"/>
          <w:b/>
          <w:sz w:val="24"/>
          <w:szCs w:val="24"/>
        </w:rPr>
        <w:t>VĒRTĒŠANAI</w:t>
      </w:r>
    </w:p>
    <w:p w14:paraId="132A2548" w14:textId="5636C474" w:rsidR="006F10F0" w:rsidRPr="006F10F0" w:rsidRDefault="006F10F0" w:rsidP="00493B6A">
      <w:pPr>
        <w:pStyle w:val="ListParagraph"/>
        <w:numPr>
          <w:ilvl w:val="0"/>
          <w:numId w:val="43"/>
        </w:numPr>
        <w:snapToGrid w:val="0"/>
        <w:spacing w:before="240" w:after="120" w:line="240" w:lineRule="auto"/>
        <w:ind w:left="397" w:hanging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0F0"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Pr="006F10F0">
        <w:rPr>
          <w:rFonts w:ascii="Times New Roman" w:hAnsi="Times New Roman" w:cs="Times New Roman"/>
          <w:b/>
          <w:sz w:val="24"/>
          <w:szCs w:val="24"/>
        </w:rPr>
        <w:t>B kritēriju</w:t>
      </w:r>
      <w:r w:rsidRPr="006F10F0">
        <w:rPr>
          <w:rFonts w:ascii="Times New Roman" w:hAnsi="Times New Roman" w:cs="Times New Roman"/>
          <w:bCs/>
          <w:sz w:val="24"/>
          <w:szCs w:val="24"/>
        </w:rPr>
        <w:t xml:space="preserve"> “Pretendenta iepriekšējā pieredze un atsauksmes” jāiesniedz informācija, </w:t>
      </w:r>
      <w:r w:rsidR="00C225D4" w:rsidRPr="00C225D4">
        <w:rPr>
          <w:rFonts w:ascii="Times New Roman" w:hAnsi="Times New Roman" w:cs="Times New Roman"/>
          <w:sz w:val="24"/>
          <w:szCs w:val="24"/>
        </w:rPr>
        <w:t>kas apliecina pretendenta pieredzi atbilstībā noteiktajām prasībām</w:t>
      </w:r>
      <w:r w:rsidRPr="006F10F0">
        <w:rPr>
          <w:rFonts w:ascii="Times New Roman" w:hAnsi="Times New Roman" w:cs="Times New Roman"/>
          <w:sz w:val="24"/>
          <w:szCs w:val="24"/>
        </w:rPr>
        <w:t>:</w:t>
      </w:r>
    </w:p>
    <w:p w14:paraId="213FD714" w14:textId="44AD2AA6" w:rsidR="006F10F0" w:rsidRPr="006F10F0" w:rsidRDefault="006F10F0" w:rsidP="006F10F0">
      <w:pPr>
        <w:pStyle w:val="ListParagraph"/>
        <w:numPr>
          <w:ilvl w:val="1"/>
          <w:numId w:val="43"/>
        </w:numPr>
        <w:snapToGri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0A">
        <w:rPr>
          <w:rFonts w:ascii="Times New Roman" w:hAnsi="Times New Roman" w:cs="Times New Roman"/>
          <w:color w:val="000000" w:themeColor="text1"/>
          <w:sz w:val="24"/>
          <w:szCs w:val="24"/>
        </w:rPr>
        <w:t>Iesniedzamā</w:t>
      </w:r>
      <w:r w:rsidRPr="00DE040A">
        <w:rPr>
          <w:rFonts w:ascii="Times New Roman" w:hAnsi="Times New Roman" w:cs="Times New Roman"/>
          <w:sz w:val="24"/>
          <w:szCs w:val="24"/>
        </w:rPr>
        <w:t xml:space="preserve"> informācija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3"/>
        <w:gridCol w:w="5386"/>
      </w:tblGrid>
      <w:tr w:rsidR="006F10F0" w:rsidRPr="006F10F0" w14:paraId="4C910E8F" w14:textId="77777777" w:rsidTr="00693B9F">
        <w:trPr>
          <w:trHeight w:val="36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A65C" w14:textId="77777777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Pasūtītājs, </w:t>
            </w:r>
          </w:p>
          <w:p w14:paraId="0AEBF4A3" w14:textId="77777777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Pasūtītāja kontaktinformācija atsauksmju iegūšanai (kontaktpersonas vārds, uzvārds, amats, tālruņa numurs, e-pasta adrese)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14:paraId="1914C332" w14:textId="77777777" w:rsidR="006F10F0" w:rsidRPr="006F10F0" w:rsidRDefault="006F10F0" w:rsidP="00693B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F0" w:rsidRPr="006F10F0" w14:paraId="777B46D2" w14:textId="77777777" w:rsidTr="00693B9F"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6308" w14:textId="77777777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14:paraId="352C1701" w14:textId="77777777" w:rsidR="006F10F0" w:rsidRPr="006F10F0" w:rsidRDefault="006F10F0" w:rsidP="00693B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F0" w:rsidRPr="006F10F0" w14:paraId="25A32C35" w14:textId="77777777" w:rsidTr="00693B9F"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CEBD" w14:textId="77777777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14:paraId="1D000A98" w14:textId="77777777" w:rsidR="006F10F0" w:rsidRPr="006F10F0" w:rsidRDefault="006F10F0" w:rsidP="00693B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F0" w:rsidRPr="006F10F0" w14:paraId="2A32B50D" w14:textId="77777777" w:rsidTr="00693B9F">
        <w:tc>
          <w:tcPr>
            <w:tcW w:w="3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AF90" w14:textId="58120FBA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Galveno darbu veidu raksturojums, kas apliecina </w:t>
            </w:r>
            <w:r w:rsidR="00675080" w:rsidRPr="00675080">
              <w:rPr>
                <w:rFonts w:ascii="Times New Roman" w:hAnsi="Times New Roman" w:cs="Times New Roman"/>
                <w:sz w:val="24"/>
                <w:szCs w:val="24"/>
              </w:rPr>
              <w:t xml:space="preserve">Paziņojumā par cenu aptauju 1.2.1. apakšpunktā </w:t>
            </w: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prasīto pieredzi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5CD31DFF" w14:textId="77777777" w:rsidR="006F10F0" w:rsidRPr="006F10F0" w:rsidRDefault="006F10F0" w:rsidP="00693B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F0" w:rsidRPr="006F10F0" w14:paraId="2652D5AE" w14:textId="77777777" w:rsidTr="00693B9F">
        <w:trPr>
          <w:trHeight w:val="657"/>
        </w:trPr>
        <w:tc>
          <w:tcPr>
            <w:tcW w:w="3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7F66" w14:textId="77777777" w:rsidR="006F10F0" w:rsidRPr="006F10F0" w:rsidRDefault="006F10F0" w:rsidP="00693B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Laika periods, kad veikti darbi/sniegts pakalpojums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3C1C576D" w14:textId="77777777" w:rsidR="006F10F0" w:rsidRPr="006F10F0" w:rsidRDefault="006F10F0" w:rsidP="00693B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C28F6" w14:textId="64CFC88B" w:rsidR="006F10F0" w:rsidRPr="006F10F0" w:rsidRDefault="006F10F0" w:rsidP="006F10F0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0F0">
        <w:rPr>
          <w:rFonts w:ascii="Times New Roman" w:hAnsi="Times New Roman" w:cs="Times New Roman"/>
          <w:i/>
          <w:sz w:val="24"/>
          <w:szCs w:val="24"/>
        </w:rPr>
        <w:t xml:space="preserve">Pretendents piedāvājumā norāda informāciju par līgumiem, ar kuriem pamato atbilstību </w:t>
      </w:r>
      <w:r w:rsidR="00867EB7">
        <w:rPr>
          <w:rFonts w:ascii="Times New Roman" w:hAnsi="Times New Roman" w:cs="Times New Roman"/>
          <w:i/>
          <w:sz w:val="24"/>
          <w:szCs w:val="24"/>
        </w:rPr>
        <w:t xml:space="preserve">šī pielikuma </w:t>
      </w:r>
      <w:r w:rsidRPr="006F10F0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>1. apakš</w:t>
      </w:r>
      <w:r w:rsidRPr="006F10F0">
        <w:rPr>
          <w:rFonts w:ascii="Times New Roman" w:hAnsi="Times New Roman" w:cs="Times New Roman"/>
          <w:i/>
          <w:sz w:val="24"/>
          <w:szCs w:val="24"/>
        </w:rPr>
        <w:t>punkta prasībām. Pasūtītājs ir tiesīgs pieprasīt, un Pretendentam jāiesniedz dokumenti, kas apliecina norādītās pieredzes atbilstību (piemēram, pieņemšanas–nodošanas akti, atsauksmes vai citi līguma izpildi apliecinoši dokumenti).</w:t>
      </w:r>
    </w:p>
    <w:p w14:paraId="4CF9AE34" w14:textId="26D67382" w:rsidR="006F10F0" w:rsidRPr="006F10F0" w:rsidRDefault="006F10F0" w:rsidP="006F10F0">
      <w:pPr>
        <w:pStyle w:val="ListParagraph"/>
        <w:numPr>
          <w:ilvl w:val="1"/>
          <w:numId w:val="43"/>
        </w:numPr>
        <w:snapToGri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0F0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6F10F0">
        <w:rPr>
          <w:rFonts w:ascii="Times New Roman" w:hAnsi="Times New Roman" w:cs="Times New Roman"/>
          <w:sz w:val="24"/>
          <w:szCs w:val="24"/>
        </w:rPr>
        <w:t>līgumiem</w:t>
      </w:r>
      <w:r w:rsidRPr="006F10F0">
        <w:rPr>
          <w:rFonts w:ascii="Times New Roman" w:eastAsia="Times New Roman" w:hAnsi="Times New Roman" w:cs="Times New Roman"/>
          <w:sz w:val="24"/>
          <w:szCs w:val="24"/>
        </w:rPr>
        <w:t>, ar kuru pretendents pamato savu pieredzi, jāiesniedz atsauksme vai alternatīvs dokuments (</w:t>
      </w:r>
      <w:r w:rsidR="00785EA9" w:rsidRPr="00785EA9">
        <w:rPr>
          <w:rFonts w:ascii="Times New Roman" w:eastAsia="Times New Roman" w:hAnsi="Times New Roman" w:cs="Times New Roman"/>
          <w:sz w:val="24"/>
          <w:szCs w:val="24"/>
        </w:rPr>
        <w:t>atsauksme, pakalpojuma pieņemšanas–nodošanas akts vai cits līdzvērtīgs dokuments</w:t>
      </w:r>
      <w:r w:rsidRPr="006F10F0">
        <w:rPr>
          <w:rFonts w:ascii="Times New Roman" w:eastAsia="Times New Roman" w:hAnsi="Times New Roman" w:cs="Times New Roman"/>
          <w:sz w:val="24"/>
          <w:szCs w:val="24"/>
        </w:rPr>
        <w:t>), kas satur vismaz šādu informāciju:</w:t>
      </w:r>
    </w:p>
    <w:p w14:paraId="219CD57D" w14:textId="77777777" w:rsidR="006F10F0" w:rsidRPr="00867EB7" w:rsidRDefault="006F10F0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 xml:space="preserve">Pasūtītājs; </w:t>
      </w:r>
    </w:p>
    <w:p w14:paraId="18B6D2A9" w14:textId="77777777" w:rsidR="006F10F0" w:rsidRPr="00867EB7" w:rsidRDefault="006F10F0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līguma priekšmets;</w:t>
      </w:r>
    </w:p>
    <w:p w14:paraId="38BC645A" w14:textId="77777777" w:rsidR="006F10F0" w:rsidRPr="00867EB7" w:rsidRDefault="006F10F0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līguma izpildītājs;</w:t>
      </w:r>
    </w:p>
    <w:p w14:paraId="2E62AB0F" w14:textId="77777777" w:rsidR="006F10F0" w:rsidRPr="00867EB7" w:rsidRDefault="006F10F0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līguma vai pakalpojuma izpildes termiņš vai datums;</w:t>
      </w:r>
    </w:p>
    <w:p w14:paraId="1A493A8A" w14:textId="77777777" w:rsidR="006F10F0" w:rsidRPr="006F10F0" w:rsidRDefault="006F10F0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līguma</w:t>
      </w:r>
      <w:r w:rsidRPr="006F10F0">
        <w:rPr>
          <w:rFonts w:ascii="Times New Roman" w:hAnsi="Times New Roman" w:cs="Times New Roman"/>
          <w:sz w:val="24"/>
          <w:szCs w:val="24"/>
        </w:rPr>
        <w:t xml:space="preserve"> ietvaros izpildītie pakalpojumi (veikto darbu  nosaukums/ apraksts).</w:t>
      </w:r>
    </w:p>
    <w:p w14:paraId="06577CAE" w14:textId="77777777" w:rsidR="006F10F0" w:rsidRPr="006F10F0" w:rsidRDefault="006F10F0" w:rsidP="006F10F0">
      <w:pPr>
        <w:pStyle w:val="ListParagraph"/>
        <w:spacing w:after="0" w:line="240" w:lineRule="auto"/>
        <w:ind w:left="1230"/>
        <w:rPr>
          <w:rFonts w:ascii="Times New Roman" w:hAnsi="Times New Roman" w:cs="Times New Roman"/>
          <w:sz w:val="24"/>
          <w:szCs w:val="24"/>
        </w:rPr>
      </w:pPr>
    </w:p>
    <w:p w14:paraId="6556C9B1" w14:textId="77777777" w:rsidR="006F10F0" w:rsidRPr="006F10F0" w:rsidRDefault="006F10F0" w:rsidP="006F10F0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F0">
        <w:rPr>
          <w:rFonts w:ascii="Times New Roman" w:hAnsi="Times New Roman" w:cs="Times New Roman"/>
          <w:i/>
          <w:iCs/>
          <w:sz w:val="24"/>
          <w:szCs w:val="24"/>
        </w:rPr>
        <w:t>Atsauksme vai alternatīvs dokuments nav jāiesniedz par līgumiem, kur pasūtītājs bija Jelgavas valstspilsētas pašvaldība vai tās iestāde.</w:t>
      </w:r>
    </w:p>
    <w:p w14:paraId="276812C1" w14:textId="77777777" w:rsidR="006F10F0" w:rsidRPr="006F10F0" w:rsidRDefault="006F10F0" w:rsidP="006F10F0">
      <w:pPr>
        <w:pStyle w:val="ListParagraph"/>
        <w:snapToGrid w:val="0"/>
        <w:spacing w:before="240" w:after="120"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6D2E3" w14:textId="20F7FE6E" w:rsidR="00F358E7" w:rsidRPr="006F10F0" w:rsidRDefault="00F358E7" w:rsidP="00493B6A">
      <w:pPr>
        <w:pStyle w:val="ListParagraph"/>
        <w:numPr>
          <w:ilvl w:val="0"/>
          <w:numId w:val="43"/>
        </w:numPr>
        <w:snapToGrid w:val="0"/>
        <w:spacing w:before="240" w:after="120" w:line="240" w:lineRule="auto"/>
        <w:ind w:left="397" w:hanging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0F0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6F10F0" w:rsidRPr="006F10F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15827" w:rsidRPr="006F1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827" w:rsidRPr="006F10F0">
        <w:rPr>
          <w:rFonts w:ascii="Times New Roman" w:hAnsi="Times New Roman" w:cs="Times New Roman"/>
          <w:b/>
          <w:sz w:val="24"/>
          <w:szCs w:val="24"/>
        </w:rPr>
        <w:t>kritērij</w:t>
      </w:r>
      <w:r w:rsidRPr="006F10F0">
        <w:rPr>
          <w:rFonts w:ascii="Times New Roman" w:hAnsi="Times New Roman" w:cs="Times New Roman"/>
          <w:b/>
          <w:sz w:val="24"/>
          <w:szCs w:val="24"/>
        </w:rPr>
        <w:t>u</w:t>
      </w:r>
      <w:r w:rsidR="00615827" w:rsidRPr="006F10F0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BB3633" w:rsidRPr="006F10F0">
        <w:rPr>
          <w:rFonts w:ascii="Times New Roman" w:eastAsia="Times New Roman" w:hAnsi="Times New Roman" w:cs="Times New Roman"/>
          <w:b/>
          <w:sz w:val="24"/>
          <w:szCs w:val="24"/>
        </w:rPr>
        <w:t>Pretendenta piedāvāt</w:t>
      </w:r>
      <w:r w:rsidR="006F10F0" w:rsidRPr="006F10F0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BB3633"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 speciālist</w:t>
      </w:r>
      <w:r w:rsidR="006F10F0" w:rsidRPr="006F10F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B3633"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 pieredze</w:t>
      </w:r>
      <w:r w:rsidR="00615827" w:rsidRPr="006F10F0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3E66D3" w:rsidRPr="006F10F0">
        <w:rPr>
          <w:rFonts w:ascii="Times New Roman" w:eastAsia="Times New Roman" w:hAnsi="Times New Roman" w:cs="Times New Roman"/>
          <w:sz w:val="24"/>
          <w:szCs w:val="24"/>
          <w:u w:val="single"/>
        </w:rPr>
        <w:t>jāiesniedz</w:t>
      </w:r>
      <w:r w:rsidR="003E66D3" w:rsidRPr="006F1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F10F0">
        <w:rPr>
          <w:rFonts w:ascii="Times New Roman" w:eastAsia="Times New Roman" w:hAnsi="Times New Roman" w:cs="Times New Roman"/>
          <w:sz w:val="24"/>
          <w:szCs w:val="24"/>
          <w:u w:val="single"/>
        </w:rPr>
        <w:t>informācija</w:t>
      </w:r>
      <w:r w:rsidRPr="006F10F0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 w:rsidRPr="006F1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354" w:rsidRPr="006F10F0">
        <w:rPr>
          <w:rFonts w:ascii="Times New Roman" w:hAnsi="Times New Roman" w:cs="Times New Roman"/>
          <w:bCs/>
          <w:sz w:val="24"/>
          <w:szCs w:val="24"/>
        </w:rPr>
        <w:t>piedāvāt</w:t>
      </w:r>
      <w:r w:rsidR="006F10F0" w:rsidRPr="006F10F0">
        <w:rPr>
          <w:rFonts w:ascii="Times New Roman" w:hAnsi="Times New Roman" w:cs="Times New Roman"/>
          <w:bCs/>
          <w:sz w:val="24"/>
          <w:szCs w:val="24"/>
        </w:rPr>
        <w:t>ā</w:t>
      </w:r>
      <w:r w:rsidR="006F6354" w:rsidRPr="006F1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48E" w:rsidRPr="006F10F0">
        <w:rPr>
          <w:rFonts w:ascii="Times New Roman" w:hAnsi="Times New Roman" w:cs="Times New Roman"/>
          <w:bCs/>
          <w:sz w:val="24"/>
          <w:szCs w:val="24"/>
        </w:rPr>
        <w:t>speciālist</w:t>
      </w:r>
      <w:r w:rsidR="006F10F0" w:rsidRPr="006F10F0">
        <w:rPr>
          <w:rFonts w:ascii="Times New Roman" w:hAnsi="Times New Roman" w:cs="Times New Roman"/>
          <w:bCs/>
          <w:sz w:val="24"/>
          <w:szCs w:val="24"/>
        </w:rPr>
        <w:t>a</w:t>
      </w:r>
      <w:r w:rsidR="00E3348E" w:rsidRPr="006F1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0F0">
        <w:rPr>
          <w:rFonts w:ascii="Times New Roman" w:hAnsi="Times New Roman" w:cs="Times New Roman"/>
          <w:bCs/>
          <w:sz w:val="24"/>
          <w:szCs w:val="24"/>
        </w:rPr>
        <w:t>pieredzi</w:t>
      </w:r>
      <w:r w:rsidR="001847FA" w:rsidRPr="006F10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F10F0" w:rsidRPr="006F10F0">
        <w:rPr>
          <w:rFonts w:ascii="Times New Roman" w:hAnsi="Times New Roman" w:cs="Times New Roman"/>
          <w:bCs/>
          <w:sz w:val="24"/>
          <w:szCs w:val="24"/>
        </w:rPr>
        <w:t>kas</w:t>
      </w:r>
      <w:r w:rsidR="001847FA" w:rsidRPr="006F10F0">
        <w:rPr>
          <w:rFonts w:ascii="Times New Roman" w:hAnsi="Times New Roman" w:cs="Times New Roman"/>
          <w:bCs/>
          <w:sz w:val="24"/>
          <w:szCs w:val="24"/>
        </w:rPr>
        <w:t xml:space="preserve"> tiek vērtēta</w:t>
      </w:r>
      <w:r w:rsidRPr="006F10F0">
        <w:rPr>
          <w:rFonts w:ascii="Times New Roman" w:hAnsi="Times New Roman" w:cs="Times New Roman"/>
          <w:bCs/>
          <w:sz w:val="24"/>
          <w:szCs w:val="24"/>
        </w:rPr>
        <w:t xml:space="preserve"> atbilstoši </w:t>
      </w:r>
      <w:r w:rsidR="006F10F0" w:rsidRPr="006F10F0">
        <w:rPr>
          <w:rFonts w:ascii="Times New Roman" w:hAnsi="Times New Roman" w:cs="Times New Roman"/>
          <w:bCs/>
          <w:sz w:val="24"/>
          <w:szCs w:val="24"/>
        </w:rPr>
        <w:t xml:space="preserve">Paziņojumā par cenu aptauju </w:t>
      </w:r>
      <w:r w:rsidR="006F10F0" w:rsidRPr="006F10F0">
        <w:rPr>
          <w:rFonts w:ascii="Times New Roman" w:eastAsia="Times New Roman" w:hAnsi="Times New Roman" w:cs="Times New Roman"/>
          <w:sz w:val="24"/>
          <w:szCs w:val="24"/>
        </w:rPr>
        <w:t>1.3. apakšpunktā</w:t>
      </w:r>
      <w:r w:rsidR="00A245CD" w:rsidRPr="006F1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5E0" w:rsidRPr="006F10F0">
        <w:rPr>
          <w:rFonts w:ascii="Times New Roman" w:hAnsi="Times New Roman" w:cs="Times New Roman"/>
          <w:bCs/>
          <w:sz w:val="24"/>
          <w:szCs w:val="24"/>
        </w:rPr>
        <w:t xml:space="preserve">noteiktajiem </w:t>
      </w:r>
      <w:r w:rsidR="006F10F0" w:rsidRPr="006F10F0">
        <w:rPr>
          <w:rFonts w:ascii="Times New Roman" w:hAnsi="Times New Roman" w:cs="Times New Roman"/>
          <w:bCs/>
          <w:sz w:val="24"/>
          <w:szCs w:val="24"/>
        </w:rPr>
        <w:t>C</w:t>
      </w:r>
      <w:r w:rsidR="007665E0" w:rsidRPr="006F10F0">
        <w:rPr>
          <w:rFonts w:ascii="Times New Roman" w:hAnsi="Times New Roman" w:cs="Times New Roman"/>
          <w:bCs/>
          <w:sz w:val="24"/>
          <w:szCs w:val="24"/>
        </w:rPr>
        <w:t xml:space="preserve"> kritērijiem.</w:t>
      </w:r>
    </w:p>
    <w:p w14:paraId="4C30AC79" w14:textId="77777777" w:rsidR="007665E0" w:rsidRDefault="007665E0" w:rsidP="007665E0">
      <w:pPr>
        <w:pStyle w:val="ListParagraph"/>
        <w:snapToGrid w:val="0"/>
        <w:spacing w:before="240" w:after="120"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F01B8" w14:textId="01E5AD20" w:rsidR="00867EB7" w:rsidRPr="00867EB7" w:rsidRDefault="00867EB7" w:rsidP="00867EB7">
      <w:pPr>
        <w:pStyle w:val="ListParagraph"/>
        <w:numPr>
          <w:ilvl w:val="1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EB7">
        <w:rPr>
          <w:rFonts w:ascii="Times New Roman" w:hAnsi="Times New Roman" w:cs="Times New Roman"/>
          <w:b/>
          <w:bCs/>
          <w:sz w:val="24"/>
          <w:szCs w:val="24"/>
        </w:rPr>
        <w:t>Punktu piešķiršanas kārtība</w:t>
      </w:r>
    </w:p>
    <w:p w14:paraId="6821B2FA" w14:textId="01DFD904" w:rsidR="00867EB7" w:rsidRPr="00867EB7" w:rsidRDefault="00867EB7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Punktu piešķiršana C kritērijā tiek veikta, pamatojoties uz šajā pielikumā norādīto un ar dokumentiem apliecināto līgumu skaitu, kas atbilst Paziņojuma par cenu aptauju 1.3. apakšpunktā noteiktajām pieredzes prasībām.</w:t>
      </w:r>
    </w:p>
    <w:p w14:paraId="6FDC176E" w14:textId="77777777" w:rsidR="00867EB7" w:rsidRPr="00867EB7" w:rsidRDefault="00867EB7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lastRenderedPageBreak/>
        <w:t>Iesniegto aprakstu saturs netiek vērtēts pēc kvalitātes, bet tiek izmantots tikai atbilstības pārbaudei.</w:t>
      </w:r>
    </w:p>
    <w:p w14:paraId="697BC567" w14:textId="5C93EFF8" w:rsidR="00867EB7" w:rsidRPr="00867EB7" w:rsidRDefault="00867EB7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 xml:space="preserve">Par atbilstošu līgumu tiek uzskatīts līgums, </w:t>
      </w:r>
      <w:r w:rsidR="00F2102B" w:rsidRPr="00F2102B">
        <w:rPr>
          <w:rFonts w:ascii="Times New Roman" w:hAnsi="Times New Roman" w:cs="Times New Roman"/>
          <w:bCs/>
          <w:sz w:val="24"/>
          <w:szCs w:val="24"/>
        </w:rPr>
        <w:t>kas izpildīts iepriekšējo 3 (trīs) gadu laikā līdz piedāvājuma iesniegšanas dienai un</w:t>
      </w:r>
      <w:r w:rsidR="00F21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EB7">
        <w:rPr>
          <w:rFonts w:ascii="Times New Roman" w:hAnsi="Times New Roman" w:cs="Times New Roman"/>
          <w:bCs/>
          <w:sz w:val="24"/>
          <w:szCs w:val="24"/>
        </w:rPr>
        <w:t xml:space="preserve">kura ietvaros piedāvātais speciālists ir organizējis un/vai vadījis publiskas </w:t>
      </w:r>
      <w:proofErr w:type="spellStart"/>
      <w:r w:rsidRPr="00867EB7">
        <w:rPr>
          <w:rFonts w:ascii="Times New Roman" w:hAnsi="Times New Roman" w:cs="Times New Roman"/>
          <w:bCs/>
          <w:sz w:val="24"/>
          <w:szCs w:val="24"/>
        </w:rPr>
        <w:t>ārtelpas</w:t>
      </w:r>
      <w:proofErr w:type="spellEnd"/>
      <w:r w:rsidRPr="00867EB7">
        <w:rPr>
          <w:rFonts w:ascii="Times New Roman" w:hAnsi="Times New Roman" w:cs="Times New Roman"/>
          <w:bCs/>
          <w:sz w:val="24"/>
          <w:szCs w:val="24"/>
        </w:rPr>
        <w:t xml:space="preserve"> noformējuma elementu montāžas un uzturēšanas darbus atbilstoši Paziņojumā </w:t>
      </w:r>
      <w:r>
        <w:rPr>
          <w:rFonts w:ascii="Times New Roman" w:hAnsi="Times New Roman" w:cs="Times New Roman"/>
          <w:bCs/>
          <w:sz w:val="24"/>
          <w:szCs w:val="24"/>
        </w:rPr>
        <w:t xml:space="preserve">par cenu aptauju </w:t>
      </w:r>
      <w:r w:rsidRPr="00867EB7">
        <w:rPr>
          <w:rFonts w:ascii="Times New Roman" w:hAnsi="Times New Roman" w:cs="Times New Roman"/>
          <w:bCs/>
          <w:sz w:val="24"/>
          <w:szCs w:val="24"/>
        </w:rPr>
        <w:t>noteiktajām prasībām.</w:t>
      </w:r>
    </w:p>
    <w:p w14:paraId="3F64861F" w14:textId="77777777" w:rsidR="00867EB7" w:rsidRDefault="00867EB7" w:rsidP="007665E0">
      <w:pPr>
        <w:pStyle w:val="ListParagraph"/>
        <w:snapToGrid w:val="0"/>
        <w:spacing w:before="240" w:after="120"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56DAB" w14:textId="77777777" w:rsidR="00867EB7" w:rsidRPr="00867EB7" w:rsidRDefault="00867EB7" w:rsidP="00867EB7">
      <w:pPr>
        <w:pStyle w:val="ListParagraph"/>
        <w:numPr>
          <w:ilvl w:val="1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EB7">
        <w:rPr>
          <w:rFonts w:ascii="Times New Roman" w:hAnsi="Times New Roman" w:cs="Times New Roman"/>
          <w:b/>
          <w:bCs/>
          <w:sz w:val="24"/>
          <w:szCs w:val="24"/>
        </w:rPr>
        <w:t>Dokumentāls pierādījums</w:t>
      </w:r>
    </w:p>
    <w:p w14:paraId="7BECDE82" w14:textId="77777777" w:rsidR="00867EB7" w:rsidRPr="00867EB7" w:rsidRDefault="00867EB7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Speciālista pieredze tiek ņemta vērā vērtēšanā tikai tad, ja tā ir dokumentāli apliecināta.</w:t>
      </w:r>
    </w:p>
    <w:p w14:paraId="49211391" w14:textId="77777777" w:rsidR="00867EB7" w:rsidRPr="00867EB7" w:rsidRDefault="00867EB7" w:rsidP="00867EB7">
      <w:pPr>
        <w:pStyle w:val="ListParagraph"/>
        <w:numPr>
          <w:ilvl w:val="2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Par katru līgumu, ar kuru tiek pamatota speciālista pieredze, Pretendents iesniedz dokumentu, kas viennozīmīgi apliecina:</w:t>
      </w:r>
    </w:p>
    <w:p w14:paraId="0D384BB4" w14:textId="77777777" w:rsidR="00867EB7" w:rsidRDefault="00867EB7" w:rsidP="00DB429C">
      <w:pPr>
        <w:pStyle w:val="ListParagraph"/>
        <w:numPr>
          <w:ilvl w:val="0"/>
          <w:numId w:val="54"/>
        </w:numPr>
        <w:snapToGrid w:val="0"/>
        <w:spacing w:before="240" w:after="120"/>
        <w:ind w:left="149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līguma izpildi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601B104" w14:textId="0C21F172" w:rsidR="00867EB7" w:rsidRPr="00867EB7" w:rsidRDefault="00867EB7" w:rsidP="00DB429C">
      <w:pPr>
        <w:pStyle w:val="ListParagraph"/>
        <w:numPr>
          <w:ilvl w:val="0"/>
          <w:numId w:val="54"/>
        </w:numPr>
        <w:snapToGrid w:val="0"/>
        <w:spacing w:before="240" w:after="120"/>
        <w:ind w:left="149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konkrētā speciālista iesaisti attiecīgā līguma izpildē (piemēram, pasūtītāja atsauksmi, pieņemšanas–nodošanas aktu vai citu līdzvērtīgu dokumentu).</w:t>
      </w:r>
    </w:p>
    <w:p w14:paraId="19F0D8A6" w14:textId="77777777" w:rsidR="00867EB7" w:rsidRPr="00867EB7" w:rsidRDefault="00867EB7" w:rsidP="00867EB7">
      <w:pPr>
        <w:pStyle w:val="ListParagraph"/>
        <w:snapToGrid w:val="0"/>
        <w:spacing w:before="240" w:after="120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EB7">
        <w:rPr>
          <w:rFonts w:ascii="Times New Roman" w:hAnsi="Times New Roman" w:cs="Times New Roman"/>
          <w:bCs/>
          <w:sz w:val="24"/>
          <w:szCs w:val="24"/>
        </w:rPr>
        <w:t>Ja no iesniegtajiem dokumentiem nav iespējams viennozīmīgi konstatēt speciālista iesaisti konkrētā līguma izpildē, attiecīgais līgums C kritērija vērtēšanā netiek ņemts vērā.</w:t>
      </w:r>
    </w:p>
    <w:p w14:paraId="49C03137" w14:textId="77777777" w:rsidR="00867EB7" w:rsidRPr="006F10F0" w:rsidRDefault="00867EB7" w:rsidP="007665E0">
      <w:pPr>
        <w:pStyle w:val="ListParagraph"/>
        <w:snapToGrid w:val="0"/>
        <w:spacing w:before="240" w:after="120"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8D49B4" w14:textId="19A5F567" w:rsidR="00C83645" w:rsidRPr="00F618EE" w:rsidRDefault="00785EA9" w:rsidP="00867EB7">
      <w:pPr>
        <w:pStyle w:val="ListParagraph"/>
        <w:numPr>
          <w:ilvl w:val="1"/>
          <w:numId w:val="43"/>
        </w:numPr>
        <w:snapToGrid w:val="0"/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A9">
        <w:rPr>
          <w:rFonts w:ascii="Times New Roman" w:hAnsi="Times New Roman" w:cs="Times New Roman"/>
          <w:sz w:val="24"/>
          <w:szCs w:val="24"/>
        </w:rPr>
        <w:t xml:space="preserve">Piedāvātais speciālists – </w:t>
      </w:r>
      <w:r w:rsidRPr="00785EA9">
        <w:rPr>
          <w:rFonts w:ascii="Times New Roman" w:hAnsi="Times New Roman" w:cs="Times New Roman"/>
          <w:b/>
          <w:bCs/>
          <w:sz w:val="24"/>
          <w:szCs w:val="24"/>
        </w:rPr>
        <w:t>darbu vadītājs noformējuma elementu montāžas un uzturēšanas darbu vadīšanā</w:t>
      </w:r>
      <w:r w:rsidRPr="00785EA9">
        <w:rPr>
          <w:rFonts w:ascii="Times New Roman" w:hAnsi="Times New Roman" w:cs="Times New Roman"/>
          <w:sz w:val="24"/>
          <w:szCs w:val="24"/>
        </w:rPr>
        <w:t xml:space="preserve"> – iepriekšējo 3 (trīs) gadu laikā līdz piedāvājuma iesniegšanas dienai ir ieguvis pieredzi publiskas </w:t>
      </w:r>
      <w:proofErr w:type="spellStart"/>
      <w:r w:rsidRPr="00785EA9">
        <w:rPr>
          <w:rFonts w:ascii="Times New Roman" w:hAnsi="Times New Roman" w:cs="Times New Roman"/>
          <w:sz w:val="24"/>
          <w:szCs w:val="24"/>
        </w:rPr>
        <w:t>ārtelpas</w:t>
      </w:r>
      <w:proofErr w:type="spellEnd"/>
      <w:r w:rsidRPr="00785EA9">
        <w:rPr>
          <w:rFonts w:ascii="Times New Roman" w:hAnsi="Times New Roman" w:cs="Times New Roman"/>
          <w:sz w:val="24"/>
          <w:szCs w:val="24"/>
        </w:rPr>
        <w:t xml:space="preserve"> noformējuma elementu montāžas un uzturēšanas darbu organizēšanā un vadīšanā, ko apliecina vismaz 1 (viens) līgums.</w:t>
      </w:r>
    </w:p>
    <w:tbl>
      <w:tblPr>
        <w:tblW w:w="4536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4673"/>
      </w:tblGrid>
      <w:tr w:rsidR="00156123" w:rsidRPr="006F10F0" w14:paraId="55ED4F19" w14:textId="77777777" w:rsidTr="00B03247">
        <w:trPr>
          <w:trHeight w:val="34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510303" w14:textId="2776B406" w:rsidR="00156123" w:rsidRPr="006F10F0" w:rsidRDefault="00156123" w:rsidP="00B03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</w:t>
            </w:r>
            <w:r w:rsidR="00D74518" w:rsidRPr="006F1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 vadīšanu</w:t>
            </w:r>
            <w:r w:rsidR="007665E0" w:rsidRPr="006F1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156123" w:rsidRPr="006F10F0" w14:paraId="6D9F7F2D" w14:textId="77777777" w:rsidTr="00B03247">
        <w:trPr>
          <w:trHeight w:val="332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717" w14:textId="3F6890A7" w:rsidR="00156123" w:rsidRPr="006F10F0" w:rsidRDefault="00D74518" w:rsidP="00B03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eastAsia="Calibri" w:hAnsi="Times New Roman" w:cs="Times New Roman"/>
                <w:sz w:val="24"/>
                <w:szCs w:val="24"/>
              </w:rPr>
              <w:t>Darbu</w:t>
            </w:r>
            <w:r w:rsidR="00156123" w:rsidRPr="006F1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vadītājs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225" w14:textId="77777777" w:rsidR="00156123" w:rsidRPr="006F10F0" w:rsidRDefault="00156123" w:rsidP="00B03247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3" w:rsidRPr="006F10F0" w14:paraId="4E32C5D4" w14:textId="77777777" w:rsidTr="00B03247">
        <w:trPr>
          <w:trHeight w:val="332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1DC" w14:textId="02E143E3" w:rsidR="00156123" w:rsidRPr="006F10F0" w:rsidRDefault="00D74518" w:rsidP="00B03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eastAsia="Calibri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699" w14:textId="77777777" w:rsidR="00156123" w:rsidRPr="006F10F0" w:rsidRDefault="00156123" w:rsidP="00B03247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3" w:rsidRPr="006F10F0" w14:paraId="1D1DD153" w14:textId="77777777" w:rsidTr="00B03247">
        <w:trPr>
          <w:trHeight w:val="269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E2A" w14:textId="77777777" w:rsidR="00156123" w:rsidRPr="006F10F0" w:rsidRDefault="00156123" w:rsidP="00000004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Līguma izpildes periods – datums no-līdz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51C" w14:textId="77777777" w:rsidR="00156123" w:rsidRPr="006F10F0" w:rsidRDefault="00156123" w:rsidP="00B03247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3" w:rsidRPr="006F10F0" w14:paraId="07650508" w14:textId="77777777" w:rsidTr="00B03247">
        <w:trPr>
          <w:trHeight w:val="273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1F0" w14:textId="0FE5097F" w:rsidR="00156123" w:rsidRPr="006F10F0" w:rsidRDefault="00D74518" w:rsidP="00000004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Amata pienākumi līguma ietvaros</w:t>
            </w:r>
            <w:r w:rsidR="007665E0" w:rsidRPr="006F1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  <w:r w:rsidRPr="006F1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*, tajā  veiktie darbi, kas raksturo prasīto pieredzi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448" w14:textId="77777777" w:rsidR="00156123" w:rsidRPr="006F10F0" w:rsidRDefault="00156123" w:rsidP="00B03247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3" w:rsidRPr="006F10F0" w14:paraId="335D6CFA" w14:textId="77777777" w:rsidTr="00000004">
        <w:trPr>
          <w:trHeight w:val="495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BA6" w14:textId="77777777" w:rsidR="00156123" w:rsidRPr="006F10F0" w:rsidRDefault="00156123" w:rsidP="00B032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Pasūtītāja nosaukums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2D9" w14:textId="77777777" w:rsidR="00156123" w:rsidRPr="006F10F0" w:rsidRDefault="00156123" w:rsidP="00B03247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3" w:rsidRPr="006F10F0" w14:paraId="67D33DE8" w14:textId="77777777" w:rsidTr="00B03247">
        <w:trPr>
          <w:trHeight w:val="558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D1C" w14:textId="75A08D2F" w:rsidR="00156123" w:rsidRPr="006F10F0" w:rsidRDefault="00156123" w:rsidP="0000000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Pasūtītājs (kontaktpersonas vārds, uzvārds, amats un tālrunis)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04A" w14:textId="77777777" w:rsidR="00156123" w:rsidRPr="006F10F0" w:rsidRDefault="00156123" w:rsidP="00B03247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2E84" w14:textId="14203096" w:rsidR="007665E0" w:rsidRPr="006F10F0" w:rsidRDefault="007665E0" w:rsidP="00000004">
      <w:pPr>
        <w:tabs>
          <w:tab w:val="left" w:pos="0"/>
        </w:tabs>
        <w:ind w:left="170" w:hanging="17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10F0">
        <w:rPr>
          <w:rFonts w:ascii="Times New Roman" w:hAnsi="Times New Roman" w:cs="Times New Roman"/>
          <w:bCs/>
          <w:i/>
          <w:sz w:val="24"/>
          <w:szCs w:val="24"/>
        </w:rPr>
        <w:t>*Ja speciālistam ir pieredze vairākos līgumos tabula jāaizpilda par katru līgumu</w:t>
      </w:r>
    </w:p>
    <w:p w14:paraId="2DFAE41E" w14:textId="42EBB9D6" w:rsidR="00156123" w:rsidRPr="006F10F0" w:rsidRDefault="00156123" w:rsidP="00000004">
      <w:pPr>
        <w:tabs>
          <w:tab w:val="left" w:pos="0"/>
        </w:tabs>
        <w:ind w:left="170" w:hanging="17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10F0"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="007665E0" w:rsidRPr="006F10F0"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6F10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74518" w:rsidRPr="006F10F0">
        <w:rPr>
          <w:rFonts w:ascii="Times New Roman" w:hAnsi="Times New Roman" w:cs="Times New Roman"/>
          <w:bCs/>
          <w:i/>
          <w:sz w:val="24"/>
          <w:szCs w:val="24"/>
        </w:rPr>
        <w:t>Ja piedāvātais speciālists pieredzi apliecinošajā līgumā nav bijis norādīts attiecīgajā statusā, tad piedāvājumā jāpievieno dokuments (piemēram, darba devēja rīkojums), kas apliecina, ka piedāvātajam speciālistam ir prasītā pieredze konkrētā līguma ietvaros</w:t>
      </w:r>
      <w:r w:rsidRPr="006F10F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0540DEB" w14:textId="74E0465E" w:rsidR="00F5064E" w:rsidRPr="00F618EE" w:rsidRDefault="00867EB7" w:rsidP="00F618EE">
      <w:pPr>
        <w:pStyle w:val="ListParagraph"/>
        <w:numPr>
          <w:ilvl w:val="1"/>
          <w:numId w:val="43"/>
        </w:numPr>
        <w:snapToGri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867EB7">
        <w:rPr>
          <w:rFonts w:ascii="Times New Roman" w:hAnsi="Times New Roman" w:cs="Times New Roman"/>
          <w:sz w:val="24"/>
          <w:szCs w:val="24"/>
        </w:rPr>
        <w:t>a norādītais līgumu skaits neatbilst augstākajai punktu piešķiršanas pakāpei, punkti tiek piešķirti atbilstoši Paziņojuma 1.3. apakšpunktā noteiktajai zemākajai pakāpei, ja tiek izpildīta minimālā prasība – vismaz viena līguma esamība</w:t>
      </w:r>
      <w:r w:rsidR="00F5064E" w:rsidRPr="00F618EE">
        <w:rPr>
          <w:rFonts w:ascii="Times New Roman" w:hAnsi="Times New Roman" w:cs="Times New Roman"/>
          <w:sz w:val="24"/>
          <w:szCs w:val="24"/>
        </w:rPr>
        <w:t>.</w:t>
      </w:r>
    </w:p>
    <w:p w14:paraId="605C88DB" w14:textId="77777777" w:rsidR="00000004" w:rsidRPr="006F10F0" w:rsidRDefault="00000004" w:rsidP="00D74518">
      <w:pPr>
        <w:pStyle w:val="ListParagraph"/>
        <w:snapToGrid w:val="0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0004" w:rsidRPr="006F10F0" w:rsidSect="002E2C12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1782" w14:textId="77777777" w:rsidR="00467B87" w:rsidRDefault="00467B87" w:rsidP="00097941">
      <w:pPr>
        <w:spacing w:after="0" w:line="240" w:lineRule="auto"/>
      </w:pPr>
      <w:r>
        <w:separator/>
      </w:r>
    </w:p>
  </w:endnote>
  <w:endnote w:type="continuationSeparator" w:id="0">
    <w:p w14:paraId="34E8C0CE" w14:textId="77777777" w:rsidR="00467B87" w:rsidRDefault="00467B87" w:rsidP="0009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13FA" w14:textId="77777777" w:rsidR="00467B87" w:rsidRDefault="00467B87" w:rsidP="00097941">
      <w:pPr>
        <w:spacing w:after="0" w:line="240" w:lineRule="auto"/>
      </w:pPr>
      <w:r>
        <w:separator/>
      </w:r>
    </w:p>
  </w:footnote>
  <w:footnote w:type="continuationSeparator" w:id="0">
    <w:p w14:paraId="1200CD30" w14:textId="77777777" w:rsidR="00467B87" w:rsidRDefault="00467B87" w:rsidP="0009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B7D"/>
    <w:multiLevelType w:val="hybridMultilevel"/>
    <w:tmpl w:val="F88A70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DD0"/>
    <w:multiLevelType w:val="hybridMultilevel"/>
    <w:tmpl w:val="12E65CC0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B12543"/>
    <w:multiLevelType w:val="hybridMultilevel"/>
    <w:tmpl w:val="074C4030"/>
    <w:lvl w:ilvl="0" w:tplc="EFAAF8FA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3541FD"/>
    <w:multiLevelType w:val="hybridMultilevel"/>
    <w:tmpl w:val="E4D8BA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AA9"/>
    <w:multiLevelType w:val="hybridMultilevel"/>
    <w:tmpl w:val="6982024E"/>
    <w:lvl w:ilvl="0" w:tplc="042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9FF28FC"/>
    <w:multiLevelType w:val="hybridMultilevel"/>
    <w:tmpl w:val="72A0C63E"/>
    <w:lvl w:ilvl="0" w:tplc="891A24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970"/>
    <w:multiLevelType w:val="hybridMultilevel"/>
    <w:tmpl w:val="1324CB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91964"/>
    <w:multiLevelType w:val="hybridMultilevel"/>
    <w:tmpl w:val="93FCA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A5770"/>
    <w:multiLevelType w:val="hybridMultilevel"/>
    <w:tmpl w:val="59AA59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5B4"/>
    <w:multiLevelType w:val="hybridMultilevel"/>
    <w:tmpl w:val="CBA65E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C635C"/>
    <w:multiLevelType w:val="multilevel"/>
    <w:tmpl w:val="CBEA4E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C14C4B"/>
    <w:multiLevelType w:val="hybridMultilevel"/>
    <w:tmpl w:val="00DEC498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A4EC2"/>
    <w:multiLevelType w:val="multilevel"/>
    <w:tmpl w:val="A04C2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944294"/>
    <w:multiLevelType w:val="multilevel"/>
    <w:tmpl w:val="E22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90150"/>
    <w:multiLevelType w:val="multilevel"/>
    <w:tmpl w:val="E6B2F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E252A6"/>
    <w:multiLevelType w:val="hybridMultilevel"/>
    <w:tmpl w:val="D4AC7836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5A14D0D"/>
    <w:multiLevelType w:val="hybridMultilevel"/>
    <w:tmpl w:val="5CFEF4D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0575EC"/>
    <w:multiLevelType w:val="hybridMultilevel"/>
    <w:tmpl w:val="C62C1EB8"/>
    <w:lvl w:ilvl="0" w:tplc="27C4EB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E71DF"/>
    <w:multiLevelType w:val="hybridMultilevel"/>
    <w:tmpl w:val="91643678"/>
    <w:lvl w:ilvl="0" w:tplc="61240686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A484CBF"/>
    <w:multiLevelType w:val="hybridMultilevel"/>
    <w:tmpl w:val="E2AEC05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BF13A3"/>
    <w:multiLevelType w:val="hybridMultilevel"/>
    <w:tmpl w:val="09AC6494"/>
    <w:lvl w:ilvl="0" w:tplc="61240686">
      <w:start w:val="1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6" w:hanging="360"/>
      </w:pPr>
    </w:lvl>
    <w:lvl w:ilvl="2" w:tplc="0426001B" w:tentative="1">
      <w:start w:val="1"/>
      <w:numFmt w:val="lowerRoman"/>
      <w:lvlText w:val="%3."/>
      <w:lvlJc w:val="right"/>
      <w:pPr>
        <w:ind w:left="2646" w:hanging="180"/>
      </w:pPr>
    </w:lvl>
    <w:lvl w:ilvl="3" w:tplc="0426000F" w:tentative="1">
      <w:start w:val="1"/>
      <w:numFmt w:val="decimal"/>
      <w:lvlText w:val="%4."/>
      <w:lvlJc w:val="left"/>
      <w:pPr>
        <w:ind w:left="3366" w:hanging="360"/>
      </w:pPr>
    </w:lvl>
    <w:lvl w:ilvl="4" w:tplc="04260019" w:tentative="1">
      <w:start w:val="1"/>
      <w:numFmt w:val="lowerLetter"/>
      <w:lvlText w:val="%5."/>
      <w:lvlJc w:val="left"/>
      <w:pPr>
        <w:ind w:left="4086" w:hanging="360"/>
      </w:pPr>
    </w:lvl>
    <w:lvl w:ilvl="5" w:tplc="0426001B" w:tentative="1">
      <w:start w:val="1"/>
      <w:numFmt w:val="lowerRoman"/>
      <w:lvlText w:val="%6."/>
      <w:lvlJc w:val="right"/>
      <w:pPr>
        <w:ind w:left="4806" w:hanging="180"/>
      </w:pPr>
    </w:lvl>
    <w:lvl w:ilvl="6" w:tplc="0426000F" w:tentative="1">
      <w:start w:val="1"/>
      <w:numFmt w:val="decimal"/>
      <w:lvlText w:val="%7."/>
      <w:lvlJc w:val="left"/>
      <w:pPr>
        <w:ind w:left="5526" w:hanging="360"/>
      </w:pPr>
    </w:lvl>
    <w:lvl w:ilvl="7" w:tplc="04260019" w:tentative="1">
      <w:start w:val="1"/>
      <w:numFmt w:val="lowerLetter"/>
      <w:lvlText w:val="%8."/>
      <w:lvlJc w:val="left"/>
      <w:pPr>
        <w:ind w:left="6246" w:hanging="360"/>
      </w:pPr>
    </w:lvl>
    <w:lvl w:ilvl="8" w:tplc="042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1" w15:restartNumberingAfterBreak="0">
    <w:nsid w:val="2BC00E44"/>
    <w:multiLevelType w:val="hybridMultilevel"/>
    <w:tmpl w:val="0AD87138"/>
    <w:lvl w:ilvl="0" w:tplc="3020ABB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7B3871"/>
    <w:multiLevelType w:val="hybridMultilevel"/>
    <w:tmpl w:val="7B6C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D7165"/>
    <w:multiLevelType w:val="hybridMultilevel"/>
    <w:tmpl w:val="75D86BF0"/>
    <w:lvl w:ilvl="0" w:tplc="2A08FF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27188"/>
    <w:multiLevelType w:val="hybridMultilevel"/>
    <w:tmpl w:val="73227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148B2"/>
    <w:multiLevelType w:val="hybridMultilevel"/>
    <w:tmpl w:val="52DC4992"/>
    <w:lvl w:ilvl="0" w:tplc="0426000F">
      <w:start w:val="1"/>
      <w:numFmt w:val="decimal"/>
      <w:lvlText w:val="%1."/>
      <w:lvlJc w:val="left"/>
      <w:pPr>
        <w:ind w:left="153" w:hanging="360"/>
      </w:pPr>
    </w:lvl>
    <w:lvl w:ilvl="1" w:tplc="04260019" w:tentative="1">
      <w:start w:val="1"/>
      <w:numFmt w:val="lowerLetter"/>
      <w:lvlText w:val="%2."/>
      <w:lvlJc w:val="left"/>
      <w:pPr>
        <w:ind w:left="873" w:hanging="360"/>
      </w:pPr>
    </w:lvl>
    <w:lvl w:ilvl="2" w:tplc="0426001B" w:tentative="1">
      <w:start w:val="1"/>
      <w:numFmt w:val="lowerRoman"/>
      <w:lvlText w:val="%3."/>
      <w:lvlJc w:val="right"/>
      <w:pPr>
        <w:ind w:left="1593" w:hanging="180"/>
      </w:pPr>
    </w:lvl>
    <w:lvl w:ilvl="3" w:tplc="0426000F" w:tentative="1">
      <w:start w:val="1"/>
      <w:numFmt w:val="decimal"/>
      <w:lvlText w:val="%4."/>
      <w:lvlJc w:val="left"/>
      <w:pPr>
        <w:ind w:left="2313" w:hanging="360"/>
      </w:pPr>
    </w:lvl>
    <w:lvl w:ilvl="4" w:tplc="04260019" w:tentative="1">
      <w:start w:val="1"/>
      <w:numFmt w:val="lowerLetter"/>
      <w:lvlText w:val="%5."/>
      <w:lvlJc w:val="left"/>
      <w:pPr>
        <w:ind w:left="3033" w:hanging="360"/>
      </w:pPr>
    </w:lvl>
    <w:lvl w:ilvl="5" w:tplc="0426001B" w:tentative="1">
      <w:start w:val="1"/>
      <w:numFmt w:val="lowerRoman"/>
      <w:lvlText w:val="%6."/>
      <w:lvlJc w:val="right"/>
      <w:pPr>
        <w:ind w:left="3753" w:hanging="180"/>
      </w:pPr>
    </w:lvl>
    <w:lvl w:ilvl="6" w:tplc="0426000F" w:tentative="1">
      <w:start w:val="1"/>
      <w:numFmt w:val="decimal"/>
      <w:lvlText w:val="%7."/>
      <w:lvlJc w:val="left"/>
      <w:pPr>
        <w:ind w:left="4473" w:hanging="360"/>
      </w:pPr>
    </w:lvl>
    <w:lvl w:ilvl="7" w:tplc="04260019" w:tentative="1">
      <w:start w:val="1"/>
      <w:numFmt w:val="lowerLetter"/>
      <w:lvlText w:val="%8."/>
      <w:lvlJc w:val="left"/>
      <w:pPr>
        <w:ind w:left="5193" w:hanging="360"/>
      </w:pPr>
    </w:lvl>
    <w:lvl w:ilvl="8" w:tplc="042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30B4345E"/>
    <w:multiLevelType w:val="hybridMultilevel"/>
    <w:tmpl w:val="8C4246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C0A39"/>
    <w:multiLevelType w:val="hybridMultilevel"/>
    <w:tmpl w:val="9D58BACA"/>
    <w:lvl w:ilvl="0" w:tplc="6124068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6549E9"/>
    <w:multiLevelType w:val="multilevel"/>
    <w:tmpl w:val="4F12FC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9" w15:restartNumberingAfterBreak="0">
    <w:nsid w:val="3479562B"/>
    <w:multiLevelType w:val="multilevel"/>
    <w:tmpl w:val="8FB245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A714ABC"/>
    <w:multiLevelType w:val="hybridMultilevel"/>
    <w:tmpl w:val="83026DBE"/>
    <w:lvl w:ilvl="0" w:tplc="BDAE4B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C4028"/>
    <w:multiLevelType w:val="hybridMultilevel"/>
    <w:tmpl w:val="E3AE37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A065D3"/>
    <w:multiLevelType w:val="hybridMultilevel"/>
    <w:tmpl w:val="23608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B343C"/>
    <w:multiLevelType w:val="hybridMultilevel"/>
    <w:tmpl w:val="8690A7D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B625F"/>
    <w:multiLevelType w:val="multilevel"/>
    <w:tmpl w:val="41BC44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35" w15:restartNumberingAfterBreak="0">
    <w:nsid w:val="49FF6EF0"/>
    <w:multiLevelType w:val="hybridMultilevel"/>
    <w:tmpl w:val="8286B9F8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4D224D48"/>
    <w:multiLevelType w:val="multilevel"/>
    <w:tmpl w:val="140C84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7" w15:restartNumberingAfterBreak="0">
    <w:nsid w:val="53A65BC5"/>
    <w:multiLevelType w:val="hybridMultilevel"/>
    <w:tmpl w:val="76C499C0"/>
    <w:lvl w:ilvl="0" w:tplc="6FD262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8A3E1A"/>
    <w:multiLevelType w:val="multilevel"/>
    <w:tmpl w:val="A04C2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F771BDB"/>
    <w:multiLevelType w:val="multilevel"/>
    <w:tmpl w:val="C1D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084928"/>
    <w:multiLevelType w:val="multilevel"/>
    <w:tmpl w:val="8FB245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77C5012"/>
    <w:multiLevelType w:val="hybridMultilevel"/>
    <w:tmpl w:val="6DCEFC38"/>
    <w:lvl w:ilvl="0" w:tplc="AA32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F5332"/>
    <w:multiLevelType w:val="hybridMultilevel"/>
    <w:tmpl w:val="BE347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A67DD"/>
    <w:multiLevelType w:val="multilevel"/>
    <w:tmpl w:val="8EDAD3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CFE1B4E"/>
    <w:multiLevelType w:val="hybridMultilevel"/>
    <w:tmpl w:val="4CA8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308BF"/>
    <w:multiLevelType w:val="hybridMultilevel"/>
    <w:tmpl w:val="537E9B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261BE"/>
    <w:multiLevelType w:val="hybridMultilevel"/>
    <w:tmpl w:val="4DD43476"/>
    <w:lvl w:ilvl="0" w:tplc="1E3AD6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021994"/>
    <w:multiLevelType w:val="multilevel"/>
    <w:tmpl w:val="92F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D02805"/>
    <w:multiLevelType w:val="hybridMultilevel"/>
    <w:tmpl w:val="18780E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C7759"/>
    <w:multiLevelType w:val="hybridMultilevel"/>
    <w:tmpl w:val="A52AD5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552C7A"/>
    <w:multiLevelType w:val="hybridMultilevel"/>
    <w:tmpl w:val="C234F786"/>
    <w:lvl w:ilvl="0" w:tplc="0426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8C2556"/>
    <w:multiLevelType w:val="hybridMultilevel"/>
    <w:tmpl w:val="C6123886"/>
    <w:lvl w:ilvl="0" w:tplc="0426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1A6740"/>
    <w:multiLevelType w:val="hybridMultilevel"/>
    <w:tmpl w:val="2F60E0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554774"/>
    <w:multiLevelType w:val="multilevel"/>
    <w:tmpl w:val="97AAE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0641795">
    <w:abstractNumId w:val="26"/>
  </w:num>
  <w:num w:numId="2" w16cid:durableId="814025280">
    <w:abstractNumId w:val="25"/>
  </w:num>
  <w:num w:numId="3" w16cid:durableId="627400148">
    <w:abstractNumId w:val="32"/>
  </w:num>
  <w:num w:numId="4" w16cid:durableId="1434743087">
    <w:abstractNumId w:val="8"/>
  </w:num>
  <w:num w:numId="5" w16cid:durableId="1073117877">
    <w:abstractNumId w:val="7"/>
  </w:num>
  <w:num w:numId="6" w16cid:durableId="1839881894">
    <w:abstractNumId w:val="9"/>
  </w:num>
  <w:num w:numId="7" w16cid:durableId="2028169667">
    <w:abstractNumId w:val="30"/>
  </w:num>
  <w:num w:numId="8" w16cid:durableId="1042437771">
    <w:abstractNumId w:val="16"/>
  </w:num>
  <w:num w:numId="9" w16cid:durableId="970869624">
    <w:abstractNumId w:val="11"/>
  </w:num>
  <w:num w:numId="10" w16cid:durableId="441414071">
    <w:abstractNumId w:val="45"/>
  </w:num>
  <w:num w:numId="11" w16cid:durableId="257375820">
    <w:abstractNumId w:val="51"/>
  </w:num>
  <w:num w:numId="12" w16cid:durableId="274799319">
    <w:abstractNumId w:val="42"/>
  </w:num>
  <w:num w:numId="13" w16cid:durableId="1418749623">
    <w:abstractNumId w:val="50"/>
  </w:num>
  <w:num w:numId="14" w16cid:durableId="1327511666">
    <w:abstractNumId w:val="0"/>
  </w:num>
  <w:num w:numId="15" w16cid:durableId="407381516">
    <w:abstractNumId w:val="5"/>
  </w:num>
  <w:num w:numId="16" w16cid:durableId="874730076">
    <w:abstractNumId w:val="22"/>
  </w:num>
  <w:num w:numId="17" w16cid:durableId="198199726">
    <w:abstractNumId w:val="40"/>
  </w:num>
  <w:num w:numId="18" w16cid:durableId="2049330172">
    <w:abstractNumId w:val="10"/>
  </w:num>
  <w:num w:numId="19" w16cid:durableId="1536890054">
    <w:abstractNumId w:val="29"/>
  </w:num>
  <w:num w:numId="20" w16cid:durableId="992293747">
    <w:abstractNumId w:val="23"/>
  </w:num>
  <w:num w:numId="21" w16cid:durableId="799229824">
    <w:abstractNumId w:val="43"/>
  </w:num>
  <w:num w:numId="22" w16cid:durableId="388723878">
    <w:abstractNumId w:val="41"/>
  </w:num>
  <w:num w:numId="23" w16cid:durableId="1840853554">
    <w:abstractNumId w:val="3"/>
  </w:num>
  <w:num w:numId="24" w16cid:durableId="1327976882">
    <w:abstractNumId w:val="48"/>
  </w:num>
  <w:num w:numId="25" w16cid:durableId="255134402">
    <w:abstractNumId w:val="12"/>
  </w:num>
  <w:num w:numId="26" w16cid:durableId="759760685">
    <w:abstractNumId w:val="33"/>
  </w:num>
  <w:num w:numId="27" w16cid:durableId="1216963776">
    <w:abstractNumId w:val="53"/>
  </w:num>
  <w:num w:numId="28" w16cid:durableId="1070006590">
    <w:abstractNumId w:val="44"/>
  </w:num>
  <w:num w:numId="29" w16cid:durableId="1282998566">
    <w:abstractNumId w:val="36"/>
  </w:num>
  <w:num w:numId="30" w16cid:durableId="305279846">
    <w:abstractNumId w:val="52"/>
  </w:num>
  <w:num w:numId="31" w16cid:durableId="289869430">
    <w:abstractNumId w:val="46"/>
  </w:num>
  <w:num w:numId="32" w16cid:durableId="157498011">
    <w:abstractNumId w:val="17"/>
  </w:num>
  <w:num w:numId="33" w16cid:durableId="1550923758">
    <w:abstractNumId w:val="37"/>
  </w:num>
  <w:num w:numId="34" w16cid:durableId="1984845329">
    <w:abstractNumId w:val="38"/>
  </w:num>
  <w:num w:numId="35" w16cid:durableId="769201444">
    <w:abstractNumId w:val="20"/>
  </w:num>
  <w:num w:numId="36" w16cid:durableId="2010137341">
    <w:abstractNumId w:val="27"/>
  </w:num>
  <w:num w:numId="37" w16cid:durableId="122239341">
    <w:abstractNumId w:val="18"/>
  </w:num>
  <w:num w:numId="38" w16cid:durableId="1428960365">
    <w:abstractNumId w:val="2"/>
  </w:num>
  <w:num w:numId="39" w16cid:durableId="535314283">
    <w:abstractNumId w:val="31"/>
  </w:num>
  <w:num w:numId="40" w16cid:durableId="30425655">
    <w:abstractNumId w:val="6"/>
  </w:num>
  <w:num w:numId="41" w16cid:durableId="363360517">
    <w:abstractNumId w:val="14"/>
  </w:num>
  <w:num w:numId="42" w16cid:durableId="1733384837">
    <w:abstractNumId w:val="21"/>
  </w:num>
  <w:num w:numId="43" w16cid:durableId="2126383718">
    <w:abstractNumId w:val="34"/>
  </w:num>
  <w:num w:numId="44" w16cid:durableId="854921944">
    <w:abstractNumId w:val="47"/>
  </w:num>
  <w:num w:numId="45" w16cid:durableId="1087387108">
    <w:abstractNumId w:val="24"/>
  </w:num>
  <w:num w:numId="46" w16cid:durableId="282076996">
    <w:abstractNumId w:val="13"/>
  </w:num>
  <w:num w:numId="47" w16cid:durableId="1039474986">
    <w:abstractNumId w:val="1"/>
  </w:num>
  <w:num w:numId="48" w16cid:durableId="1886794462">
    <w:abstractNumId w:val="15"/>
  </w:num>
  <w:num w:numId="49" w16cid:durableId="1143347784">
    <w:abstractNumId w:val="49"/>
  </w:num>
  <w:num w:numId="50" w16cid:durableId="2080593503">
    <w:abstractNumId w:val="35"/>
  </w:num>
  <w:num w:numId="51" w16cid:durableId="1171793018">
    <w:abstractNumId w:val="4"/>
  </w:num>
  <w:num w:numId="52" w16cid:durableId="957028661">
    <w:abstractNumId w:val="28"/>
  </w:num>
  <w:num w:numId="53" w16cid:durableId="425542400">
    <w:abstractNumId w:val="39"/>
  </w:num>
  <w:num w:numId="54" w16cid:durableId="1873029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22"/>
    <w:rsid w:val="00000004"/>
    <w:rsid w:val="00012B45"/>
    <w:rsid w:val="0002199F"/>
    <w:rsid w:val="00051B86"/>
    <w:rsid w:val="0005246B"/>
    <w:rsid w:val="00063A4E"/>
    <w:rsid w:val="00070577"/>
    <w:rsid w:val="00071A68"/>
    <w:rsid w:val="00082E54"/>
    <w:rsid w:val="000832D3"/>
    <w:rsid w:val="00086C49"/>
    <w:rsid w:val="00097941"/>
    <w:rsid w:val="000A5D0E"/>
    <w:rsid w:val="000B20BC"/>
    <w:rsid w:val="000C3227"/>
    <w:rsid w:val="000D385D"/>
    <w:rsid w:val="000D58DB"/>
    <w:rsid w:val="000D6E3D"/>
    <w:rsid w:val="000E01F5"/>
    <w:rsid w:val="000E0704"/>
    <w:rsid w:val="000E09C9"/>
    <w:rsid w:val="000E0A3A"/>
    <w:rsid w:val="000E1BDA"/>
    <w:rsid w:val="000E25CD"/>
    <w:rsid w:val="0014112A"/>
    <w:rsid w:val="00150CF3"/>
    <w:rsid w:val="00156123"/>
    <w:rsid w:val="00176986"/>
    <w:rsid w:val="001847FA"/>
    <w:rsid w:val="00191176"/>
    <w:rsid w:val="00194A16"/>
    <w:rsid w:val="00194AB8"/>
    <w:rsid w:val="001A3D30"/>
    <w:rsid w:val="001B0870"/>
    <w:rsid w:val="001C0A26"/>
    <w:rsid w:val="001C5212"/>
    <w:rsid w:val="001D0B05"/>
    <w:rsid w:val="001D1703"/>
    <w:rsid w:val="001D2DF0"/>
    <w:rsid w:val="001F0822"/>
    <w:rsid w:val="001F4557"/>
    <w:rsid w:val="00200085"/>
    <w:rsid w:val="00202756"/>
    <w:rsid w:val="002058A5"/>
    <w:rsid w:val="00213CF7"/>
    <w:rsid w:val="0021492B"/>
    <w:rsid w:val="00215739"/>
    <w:rsid w:val="002172DA"/>
    <w:rsid w:val="00217F6A"/>
    <w:rsid w:val="002359A2"/>
    <w:rsid w:val="00236545"/>
    <w:rsid w:val="002429A9"/>
    <w:rsid w:val="00283028"/>
    <w:rsid w:val="00296790"/>
    <w:rsid w:val="002A1DEC"/>
    <w:rsid w:val="002B5582"/>
    <w:rsid w:val="002D4191"/>
    <w:rsid w:val="002D58CB"/>
    <w:rsid w:val="002E2C12"/>
    <w:rsid w:val="0032094F"/>
    <w:rsid w:val="00340AA4"/>
    <w:rsid w:val="003430D2"/>
    <w:rsid w:val="00343D1B"/>
    <w:rsid w:val="00350C0A"/>
    <w:rsid w:val="00376D48"/>
    <w:rsid w:val="00377608"/>
    <w:rsid w:val="003870FA"/>
    <w:rsid w:val="00390C44"/>
    <w:rsid w:val="00396ABF"/>
    <w:rsid w:val="00397DDF"/>
    <w:rsid w:val="003A3D14"/>
    <w:rsid w:val="003A68AA"/>
    <w:rsid w:val="003B0529"/>
    <w:rsid w:val="003B2B3D"/>
    <w:rsid w:val="003B6094"/>
    <w:rsid w:val="003D7E46"/>
    <w:rsid w:val="003E66D3"/>
    <w:rsid w:val="0040028C"/>
    <w:rsid w:val="00400E9F"/>
    <w:rsid w:val="0040591F"/>
    <w:rsid w:val="00406F15"/>
    <w:rsid w:val="00407CA4"/>
    <w:rsid w:val="00413F81"/>
    <w:rsid w:val="00416419"/>
    <w:rsid w:val="00432DDD"/>
    <w:rsid w:val="00436019"/>
    <w:rsid w:val="00440D7F"/>
    <w:rsid w:val="00467B87"/>
    <w:rsid w:val="00473F28"/>
    <w:rsid w:val="00484D43"/>
    <w:rsid w:val="00490A82"/>
    <w:rsid w:val="00493B6A"/>
    <w:rsid w:val="004A5CBE"/>
    <w:rsid w:val="004E0F0D"/>
    <w:rsid w:val="004E3356"/>
    <w:rsid w:val="004F6BBC"/>
    <w:rsid w:val="005036B0"/>
    <w:rsid w:val="00506EC7"/>
    <w:rsid w:val="005209B1"/>
    <w:rsid w:val="00520FB1"/>
    <w:rsid w:val="005213F9"/>
    <w:rsid w:val="005366CA"/>
    <w:rsid w:val="00540222"/>
    <w:rsid w:val="00552954"/>
    <w:rsid w:val="00552F85"/>
    <w:rsid w:val="00557D48"/>
    <w:rsid w:val="00564D2A"/>
    <w:rsid w:val="00570057"/>
    <w:rsid w:val="00594914"/>
    <w:rsid w:val="005A3875"/>
    <w:rsid w:val="005C239A"/>
    <w:rsid w:val="005C36A0"/>
    <w:rsid w:val="005D3C24"/>
    <w:rsid w:val="005F317D"/>
    <w:rsid w:val="0060771C"/>
    <w:rsid w:val="00610491"/>
    <w:rsid w:val="006108DF"/>
    <w:rsid w:val="00615827"/>
    <w:rsid w:val="00635A40"/>
    <w:rsid w:val="00642F11"/>
    <w:rsid w:val="00645471"/>
    <w:rsid w:val="00655DE4"/>
    <w:rsid w:val="00656F00"/>
    <w:rsid w:val="00664AA2"/>
    <w:rsid w:val="006651D0"/>
    <w:rsid w:val="00675080"/>
    <w:rsid w:val="00676A25"/>
    <w:rsid w:val="006845CB"/>
    <w:rsid w:val="00693CCD"/>
    <w:rsid w:val="00696F38"/>
    <w:rsid w:val="006A133F"/>
    <w:rsid w:val="006A7605"/>
    <w:rsid w:val="006B4A4B"/>
    <w:rsid w:val="006C3D20"/>
    <w:rsid w:val="006D0CA1"/>
    <w:rsid w:val="006D5370"/>
    <w:rsid w:val="006E4D97"/>
    <w:rsid w:val="006F10F0"/>
    <w:rsid w:val="006F34B4"/>
    <w:rsid w:val="006F3D80"/>
    <w:rsid w:val="006F6354"/>
    <w:rsid w:val="00731AF0"/>
    <w:rsid w:val="0074582E"/>
    <w:rsid w:val="00753106"/>
    <w:rsid w:val="007665E0"/>
    <w:rsid w:val="007703FF"/>
    <w:rsid w:val="00774709"/>
    <w:rsid w:val="007765CD"/>
    <w:rsid w:val="007852CA"/>
    <w:rsid w:val="00785EA9"/>
    <w:rsid w:val="007A01BE"/>
    <w:rsid w:val="007B0BC0"/>
    <w:rsid w:val="007B1B11"/>
    <w:rsid w:val="007B3462"/>
    <w:rsid w:val="007B500C"/>
    <w:rsid w:val="007C456A"/>
    <w:rsid w:val="007C49C4"/>
    <w:rsid w:val="007D6D61"/>
    <w:rsid w:val="007E3C5B"/>
    <w:rsid w:val="007F0C53"/>
    <w:rsid w:val="007F2E0D"/>
    <w:rsid w:val="00815EF1"/>
    <w:rsid w:val="008177D1"/>
    <w:rsid w:val="00817CD1"/>
    <w:rsid w:val="008464AC"/>
    <w:rsid w:val="00852C20"/>
    <w:rsid w:val="00852E12"/>
    <w:rsid w:val="0086265D"/>
    <w:rsid w:val="00867EB7"/>
    <w:rsid w:val="00876F85"/>
    <w:rsid w:val="00884716"/>
    <w:rsid w:val="00894E74"/>
    <w:rsid w:val="008A3CD6"/>
    <w:rsid w:val="008A715C"/>
    <w:rsid w:val="008A7B4B"/>
    <w:rsid w:val="008B2156"/>
    <w:rsid w:val="008B32AE"/>
    <w:rsid w:val="008E13BF"/>
    <w:rsid w:val="008E33BC"/>
    <w:rsid w:val="008E6DDB"/>
    <w:rsid w:val="008F1212"/>
    <w:rsid w:val="00901E85"/>
    <w:rsid w:val="009258EE"/>
    <w:rsid w:val="00925CA8"/>
    <w:rsid w:val="0092673F"/>
    <w:rsid w:val="00945138"/>
    <w:rsid w:val="00962450"/>
    <w:rsid w:val="0097368F"/>
    <w:rsid w:val="00974AB1"/>
    <w:rsid w:val="009754F4"/>
    <w:rsid w:val="009831AC"/>
    <w:rsid w:val="009A6164"/>
    <w:rsid w:val="009A75F6"/>
    <w:rsid w:val="009C671B"/>
    <w:rsid w:val="009E486A"/>
    <w:rsid w:val="009E6816"/>
    <w:rsid w:val="009F153A"/>
    <w:rsid w:val="00A11058"/>
    <w:rsid w:val="00A11F92"/>
    <w:rsid w:val="00A245CD"/>
    <w:rsid w:val="00A33096"/>
    <w:rsid w:val="00A52569"/>
    <w:rsid w:val="00A57E08"/>
    <w:rsid w:val="00A633C2"/>
    <w:rsid w:val="00A65FDA"/>
    <w:rsid w:val="00A74346"/>
    <w:rsid w:val="00A94321"/>
    <w:rsid w:val="00AA28F5"/>
    <w:rsid w:val="00AA2F14"/>
    <w:rsid w:val="00AC4094"/>
    <w:rsid w:val="00AD2F23"/>
    <w:rsid w:val="00AD78FC"/>
    <w:rsid w:val="00AE6776"/>
    <w:rsid w:val="00AF366B"/>
    <w:rsid w:val="00B31012"/>
    <w:rsid w:val="00B4032C"/>
    <w:rsid w:val="00B56F1B"/>
    <w:rsid w:val="00B772A1"/>
    <w:rsid w:val="00B84F8C"/>
    <w:rsid w:val="00B85EAB"/>
    <w:rsid w:val="00BA01A5"/>
    <w:rsid w:val="00BB05A4"/>
    <w:rsid w:val="00BB3633"/>
    <w:rsid w:val="00BC0C1E"/>
    <w:rsid w:val="00BC30AA"/>
    <w:rsid w:val="00BD728F"/>
    <w:rsid w:val="00C225D4"/>
    <w:rsid w:val="00C2571E"/>
    <w:rsid w:val="00C53E6F"/>
    <w:rsid w:val="00C70B58"/>
    <w:rsid w:val="00C7285B"/>
    <w:rsid w:val="00C75896"/>
    <w:rsid w:val="00C77AAF"/>
    <w:rsid w:val="00C83645"/>
    <w:rsid w:val="00C93973"/>
    <w:rsid w:val="00C94800"/>
    <w:rsid w:val="00CA0DBF"/>
    <w:rsid w:val="00CA1FBD"/>
    <w:rsid w:val="00CC5110"/>
    <w:rsid w:val="00CC6230"/>
    <w:rsid w:val="00CC6431"/>
    <w:rsid w:val="00CD5935"/>
    <w:rsid w:val="00CE0211"/>
    <w:rsid w:val="00CE1F52"/>
    <w:rsid w:val="00CE398C"/>
    <w:rsid w:val="00CF0E81"/>
    <w:rsid w:val="00D05FE7"/>
    <w:rsid w:val="00D1343D"/>
    <w:rsid w:val="00D16AA1"/>
    <w:rsid w:val="00D4063A"/>
    <w:rsid w:val="00D53E4A"/>
    <w:rsid w:val="00D64367"/>
    <w:rsid w:val="00D729AE"/>
    <w:rsid w:val="00D73C54"/>
    <w:rsid w:val="00D74518"/>
    <w:rsid w:val="00D757E4"/>
    <w:rsid w:val="00D97EE4"/>
    <w:rsid w:val="00DC0ED4"/>
    <w:rsid w:val="00DD1FB5"/>
    <w:rsid w:val="00DD4D9A"/>
    <w:rsid w:val="00DE2354"/>
    <w:rsid w:val="00DE280D"/>
    <w:rsid w:val="00DF42AB"/>
    <w:rsid w:val="00E04467"/>
    <w:rsid w:val="00E1136B"/>
    <w:rsid w:val="00E12D8A"/>
    <w:rsid w:val="00E16B0B"/>
    <w:rsid w:val="00E16DC9"/>
    <w:rsid w:val="00E21159"/>
    <w:rsid w:val="00E26EAD"/>
    <w:rsid w:val="00E2701F"/>
    <w:rsid w:val="00E3348E"/>
    <w:rsid w:val="00E46F9A"/>
    <w:rsid w:val="00E504BE"/>
    <w:rsid w:val="00E54320"/>
    <w:rsid w:val="00E558E8"/>
    <w:rsid w:val="00E732DD"/>
    <w:rsid w:val="00E73DFD"/>
    <w:rsid w:val="00E75649"/>
    <w:rsid w:val="00E85B22"/>
    <w:rsid w:val="00E8756C"/>
    <w:rsid w:val="00E87D24"/>
    <w:rsid w:val="00EA41D0"/>
    <w:rsid w:val="00EB318D"/>
    <w:rsid w:val="00EB3EDB"/>
    <w:rsid w:val="00EB6823"/>
    <w:rsid w:val="00EB6CD0"/>
    <w:rsid w:val="00EC3CB9"/>
    <w:rsid w:val="00EF1336"/>
    <w:rsid w:val="00EF5252"/>
    <w:rsid w:val="00F01FD0"/>
    <w:rsid w:val="00F065F4"/>
    <w:rsid w:val="00F07F92"/>
    <w:rsid w:val="00F2102B"/>
    <w:rsid w:val="00F2180D"/>
    <w:rsid w:val="00F358E7"/>
    <w:rsid w:val="00F47A1F"/>
    <w:rsid w:val="00F5054B"/>
    <w:rsid w:val="00F5064E"/>
    <w:rsid w:val="00F618EE"/>
    <w:rsid w:val="00F627E1"/>
    <w:rsid w:val="00F66340"/>
    <w:rsid w:val="00F7546D"/>
    <w:rsid w:val="00FA294C"/>
    <w:rsid w:val="00FB03D4"/>
    <w:rsid w:val="00FC233F"/>
    <w:rsid w:val="00FC4B3A"/>
    <w:rsid w:val="00FE2F64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6501"/>
  <w15:docId w15:val="{56C53976-2A86-48A5-901C-CFF8B76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Normal bullet 2,Bullet list,Virsraksti,Syle 1,Colorful List - Accent 12,H&amp;P List Paragraph,Saistīto dokumentu saraksts,List Paragraph1,2,Numurets,PPS_Bullet,List Paragraph Red,Bullet EY,Satura rādītājs,Table of contents numbered,Ha"/>
    <w:basedOn w:val="Normal"/>
    <w:link w:val="ListParagraphChar"/>
    <w:uiPriority w:val="99"/>
    <w:qFormat/>
    <w:rsid w:val="001F0822"/>
    <w:pPr>
      <w:ind w:left="720"/>
      <w:contextualSpacing/>
    </w:pPr>
  </w:style>
  <w:style w:type="table" w:styleId="TableGrid">
    <w:name w:val="Table Grid"/>
    <w:basedOn w:val="TableNormal"/>
    <w:uiPriority w:val="59"/>
    <w:rsid w:val="007C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B21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F0D"/>
    <w:rPr>
      <w:b/>
      <w:bCs/>
      <w:sz w:val="20"/>
      <w:szCs w:val="20"/>
    </w:rPr>
  </w:style>
  <w:style w:type="character" w:customStyle="1" w:styleId="ListParagraphChar">
    <w:name w:val="List Paragraph Char"/>
    <w:aliases w:val="Strip Char,Normal bullet 2 Char,Bullet list Char,Virsraksti Char,Syle 1 Char,Colorful List - Accent 12 Char,H&amp;P List Paragraph Char,Saistīto dokumentu saraksts Char,List Paragraph1 Char,2 Char,Numurets Char,PPS_Bullet Char,Ha Char"/>
    <w:link w:val="ListParagraph"/>
    <w:uiPriority w:val="99"/>
    <w:qFormat/>
    <w:locked/>
    <w:rsid w:val="00615827"/>
  </w:style>
  <w:style w:type="paragraph" w:styleId="FootnoteText">
    <w:name w:val="footnote text"/>
    <w:aliases w:val="Footnote,Fußnote"/>
    <w:basedOn w:val="Normal"/>
    <w:link w:val="FootnoteTextChar"/>
    <w:rsid w:val="0009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rsid w:val="00097941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aliases w:val="Footnote symbol"/>
    <w:basedOn w:val="DefaultParagraphFont"/>
    <w:uiPriority w:val="99"/>
    <w:rsid w:val="00097941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2D41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00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F215-C0EF-4436-8B45-588FB582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Štopene</dc:creator>
  <cp:lastModifiedBy>Līga Brūvere</cp:lastModifiedBy>
  <cp:revision>5</cp:revision>
  <cp:lastPrinted>2021-09-29T11:48:00Z</cp:lastPrinted>
  <dcterms:created xsi:type="dcterms:W3CDTF">2026-02-26T09:41:00Z</dcterms:created>
  <dcterms:modified xsi:type="dcterms:W3CDTF">2026-02-26T13:54:00Z</dcterms:modified>
</cp:coreProperties>
</file>