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2D057" w14:textId="77777777" w:rsidR="00E51EE0" w:rsidRPr="002B2DD2" w:rsidRDefault="00E51EE0" w:rsidP="00E51EE0">
      <w:pPr>
        <w:jc w:val="right"/>
        <w:rPr>
          <w:b/>
        </w:rPr>
      </w:pPr>
      <w:r w:rsidRPr="002B2DD2">
        <w:rPr>
          <w:b/>
        </w:rPr>
        <w:t>1.pielikums</w:t>
      </w:r>
    </w:p>
    <w:p w14:paraId="408F7DB6" w14:textId="77777777" w:rsidR="00E51EE0" w:rsidRPr="002B2DD2" w:rsidRDefault="00E51EE0" w:rsidP="00E51EE0">
      <w:pPr>
        <w:keepNext/>
        <w:jc w:val="center"/>
        <w:outlineLvl w:val="2"/>
        <w:rPr>
          <w:sz w:val="28"/>
          <w:szCs w:val="28"/>
        </w:rPr>
      </w:pPr>
    </w:p>
    <w:p w14:paraId="5BD67C5E" w14:textId="77777777" w:rsidR="00E51EE0" w:rsidRPr="002B2DD2" w:rsidRDefault="00E51EE0" w:rsidP="00E51EE0">
      <w:pPr>
        <w:keepNext/>
        <w:jc w:val="center"/>
        <w:outlineLvl w:val="2"/>
        <w:rPr>
          <w:b/>
          <w:iCs/>
          <w:sz w:val="28"/>
          <w:szCs w:val="28"/>
        </w:rPr>
      </w:pPr>
      <w:r w:rsidRPr="002B2DD2">
        <w:rPr>
          <w:b/>
          <w:iCs/>
          <w:sz w:val="28"/>
          <w:szCs w:val="28"/>
        </w:rPr>
        <w:t>TEHNISKĀS SPECIFIKĀCIJAS</w:t>
      </w:r>
    </w:p>
    <w:p w14:paraId="4E6E0667" w14:textId="311103D8" w:rsidR="00E51EE0" w:rsidRPr="00956EE6" w:rsidRDefault="00956EE6" w:rsidP="00E51EE0">
      <w:pPr>
        <w:ind w:right="-13"/>
        <w:jc w:val="center"/>
        <w:rPr>
          <w:b/>
          <w:sz w:val="28"/>
          <w:szCs w:val="28"/>
        </w:rPr>
      </w:pPr>
      <w:r w:rsidRPr="00956EE6">
        <w:rPr>
          <w:b/>
        </w:rPr>
        <w:t>Lietus ūdens kanalizācijas sūknētavas rezerves aprīkojuma piegāde Jelgavā</w:t>
      </w:r>
    </w:p>
    <w:p w14:paraId="6DF8789A" w14:textId="77777777" w:rsidR="00E51EE0" w:rsidRDefault="00E51EE0" w:rsidP="00E51EE0">
      <w:pPr>
        <w:ind w:right="-13"/>
        <w:jc w:val="center"/>
        <w:rPr>
          <w:b/>
          <w:sz w:val="28"/>
          <w:szCs w:val="28"/>
        </w:rPr>
      </w:pPr>
    </w:p>
    <w:p w14:paraId="23275BBA" w14:textId="0805E251" w:rsidR="00E51EE0" w:rsidRPr="00624072" w:rsidRDefault="00E51EE0" w:rsidP="00183AFB">
      <w:pPr>
        <w:numPr>
          <w:ilvl w:val="0"/>
          <w:numId w:val="5"/>
        </w:numPr>
        <w:jc w:val="both"/>
        <w:rPr>
          <w:bCs/>
        </w:rPr>
      </w:pPr>
      <w:r w:rsidRPr="00624072">
        <w:rPr>
          <w:b/>
        </w:rPr>
        <w:t xml:space="preserve">Līguma priekšmets – </w:t>
      </w:r>
      <w:r w:rsidR="00183AFB" w:rsidRPr="00624072">
        <w:rPr>
          <w:bCs/>
        </w:rPr>
        <w:t>Raiņa ielas un Tērvetes ielas krustojuma lietus ūdens kanalizācijas sūknētavas rezerv</w:t>
      </w:r>
      <w:r w:rsidR="00956EE6" w:rsidRPr="00624072">
        <w:rPr>
          <w:bCs/>
        </w:rPr>
        <w:t>es</w:t>
      </w:r>
      <w:r w:rsidR="00183AFB" w:rsidRPr="00624072">
        <w:rPr>
          <w:bCs/>
        </w:rPr>
        <w:t xml:space="preserve"> </w:t>
      </w:r>
      <w:r w:rsidR="00956EE6" w:rsidRPr="00624072">
        <w:rPr>
          <w:bCs/>
        </w:rPr>
        <w:t>aprīkojuma</w:t>
      </w:r>
      <w:r w:rsidR="00183AFB" w:rsidRPr="00624072">
        <w:rPr>
          <w:bCs/>
        </w:rPr>
        <w:t xml:space="preserve"> piegāde Jelgavā saskaņā ar Tehniskās specifikācijas prasībām</w:t>
      </w:r>
      <w:r w:rsidR="00766250">
        <w:rPr>
          <w:bCs/>
        </w:rPr>
        <w:t>,</w:t>
      </w:r>
      <w:r w:rsidR="00624072" w:rsidRPr="00624072">
        <w:rPr>
          <w:bCs/>
        </w:rPr>
        <w:t xml:space="preserve"> </w:t>
      </w:r>
      <w:r w:rsidR="00624072" w:rsidRPr="00624072">
        <w:rPr>
          <w:bCs/>
        </w:rPr>
        <w:softHyphen/>
      </w:r>
      <w:r w:rsidRPr="00624072">
        <w:rPr>
          <w:bCs/>
        </w:rPr>
        <w:t>sūkņa piegāde (turpmāk - Prece) un montāža (turpmāk - Pakalpojums)</w:t>
      </w:r>
      <w:r w:rsidR="00624072" w:rsidRPr="00624072">
        <w:rPr>
          <w:bCs/>
        </w:rPr>
        <w:t>.</w:t>
      </w:r>
    </w:p>
    <w:p w14:paraId="37F6C39D" w14:textId="77777777" w:rsidR="00E51EE0" w:rsidRPr="00CA49A1" w:rsidRDefault="00E51EE0" w:rsidP="00E51EE0">
      <w:pPr>
        <w:ind w:left="360"/>
        <w:jc w:val="both"/>
      </w:pPr>
    </w:p>
    <w:p w14:paraId="10BB3E19" w14:textId="77777777" w:rsidR="00E51EE0" w:rsidRPr="00CA49A1" w:rsidRDefault="00E51EE0" w:rsidP="00E51EE0">
      <w:pPr>
        <w:numPr>
          <w:ilvl w:val="0"/>
          <w:numId w:val="5"/>
        </w:numPr>
        <w:ind w:left="426" w:hanging="357"/>
        <w:jc w:val="both"/>
        <w:rPr>
          <w:b/>
          <w:bCs/>
        </w:rPr>
      </w:pPr>
      <w:r w:rsidRPr="00CA49A1">
        <w:rPr>
          <w:b/>
          <w:bCs/>
        </w:rPr>
        <w:t xml:space="preserve">Esošās situācijas raksturojums </w:t>
      </w:r>
    </w:p>
    <w:p w14:paraId="5CF0A0C4" w14:textId="1B055EF3" w:rsidR="003D37C0" w:rsidRPr="003D37C0" w:rsidRDefault="00624072" w:rsidP="003D37C0">
      <w:pPr>
        <w:ind w:left="426"/>
        <w:jc w:val="both"/>
        <w:rPr>
          <w:bCs/>
        </w:rPr>
      </w:pPr>
      <w:r w:rsidRPr="00624072">
        <w:t xml:space="preserve">Jelgavas </w:t>
      </w:r>
      <w:proofErr w:type="spellStart"/>
      <w:r w:rsidRPr="00624072">
        <w:t>valstspilsētas</w:t>
      </w:r>
      <w:proofErr w:type="spellEnd"/>
      <w:r w:rsidRPr="00624072">
        <w:t xml:space="preserve"> pašvaldības iestāde </w:t>
      </w:r>
      <w:r w:rsidRPr="00624072">
        <w:rPr>
          <w:b/>
          <w:bCs/>
        </w:rPr>
        <w:t>„Pilsētsaimniecība”</w:t>
      </w:r>
      <w:r w:rsidRPr="00624072">
        <w:t xml:space="preserve"> (turpmāk – </w:t>
      </w:r>
      <w:r w:rsidRPr="00624072">
        <w:rPr>
          <w:b/>
          <w:bCs/>
        </w:rPr>
        <w:t>Pasūtītājs</w:t>
      </w:r>
      <w:r w:rsidRPr="00624072">
        <w:t xml:space="preserve">), veicot ikdienas sūknētavas darbības monitoringu, konstatēja, ka Raiņa ielas un Tērvetes ielas krustojuma sūknētavā viens esošais </w:t>
      </w:r>
      <w:r w:rsidRPr="00624072">
        <w:rPr>
          <w:b/>
          <w:bCs/>
        </w:rPr>
        <w:t xml:space="preserve">SE1.80.100.40.4.51D </w:t>
      </w:r>
      <w:proofErr w:type="spellStart"/>
      <w:r w:rsidRPr="00624072">
        <w:rPr>
          <w:b/>
          <w:bCs/>
        </w:rPr>
        <w:t>Grundfos</w:t>
      </w:r>
      <w:proofErr w:type="spellEnd"/>
      <w:r w:rsidRPr="00624072">
        <w:t xml:space="preserve"> sūknis nav darba kārtībā, kā arī otram sūknim ir bojāts kabelis. Veicot vizuālo pārbaudi dabā un esošo sūkņu demontāžu, tika konstatēti vairāki abu sūkņu kabeļu bojājumi, kā rezultātā viens sūknis ir izgājis no ierindas.</w:t>
      </w:r>
      <w:r>
        <w:t xml:space="preserve"> </w:t>
      </w:r>
      <w:r w:rsidR="00956EE6">
        <w:t xml:space="preserve">Sūknētavu </w:t>
      </w:r>
      <w:proofErr w:type="spellStart"/>
      <w:r w:rsidR="00956EE6">
        <w:t>apsaistes</w:t>
      </w:r>
      <w:proofErr w:type="spellEnd"/>
      <w:r w:rsidR="00956EE6">
        <w:t xml:space="preserve"> aprīkojums paliek esošais</w:t>
      </w:r>
      <w:r w:rsidR="00E51EE0">
        <w:t>.</w:t>
      </w:r>
      <w:r w:rsidR="00E51EE0" w:rsidRPr="00CA49A1">
        <w:t xml:space="preserve"> </w:t>
      </w:r>
      <w:r w:rsidR="003D37C0" w:rsidRPr="003D37C0">
        <w:rPr>
          <w:bCs/>
        </w:rPr>
        <w:t>Esošā sūkņa tehniskie parametri:</w:t>
      </w:r>
    </w:p>
    <w:p w14:paraId="65FD6299" w14:textId="0A373ACE" w:rsidR="003D37C0" w:rsidRDefault="003D37C0" w:rsidP="003D37C0">
      <w:pPr>
        <w:ind w:left="426"/>
        <w:jc w:val="center"/>
        <w:rPr>
          <w:bCs/>
          <w:color w:val="EE0000"/>
        </w:rPr>
      </w:pPr>
      <w:r>
        <w:rPr>
          <w:bCs/>
          <w:noProof/>
          <w:color w:val="EE0000"/>
          <w14:ligatures w14:val="standardContextual"/>
        </w:rPr>
        <w:drawing>
          <wp:inline distT="0" distB="0" distL="0" distR="0" wp14:anchorId="03D7B40D" wp14:editId="52FB968E">
            <wp:extent cx="3477833" cy="1947497"/>
            <wp:effectExtent l="0" t="0" r="8890" b="0"/>
            <wp:docPr id="1845462218" name="Picture 1"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462218" name="Picture 1" descr="A black and white sign with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86390" cy="1952288"/>
                    </a:xfrm>
                    <a:prstGeom prst="rect">
                      <a:avLst/>
                    </a:prstGeom>
                  </pic:spPr>
                </pic:pic>
              </a:graphicData>
            </a:graphic>
          </wp:inline>
        </w:drawing>
      </w:r>
    </w:p>
    <w:p w14:paraId="73DEA352" w14:textId="77777777" w:rsidR="003D37C0" w:rsidRPr="00CA49A1" w:rsidRDefault="003D37C0" w:rsidP="00E51EE0">
      <w:pPr>
        <w:ind w:left="426"/>
        <w:jc w:val="both"/>
      </w:pPr>
    </w:p>
    <w:p w14:paraId="020820AE" w14:textId="0E69A4C2" w:rsidR="00E51EE0" w:rsidRPr="00CA49A1" w:rsidRDefault="00940AD2" w:rsidP="00E51EE0">
      <w:pPr>
        <w:numPr>
          <w:ilvl w:val="0"/>
          <w:numId w:val="5"/>
        </w:numPr>
        <w:ind w:left="426" w:hanging="357"/>
        <w:jc w:val="both"/>
        <w:rPr>
          <w:b/>
          <w:bCs/>
        </w:rPr>
      </w:pPr>
      <w:r>
        <w:rPr>
          <w:b/>
          <w:bCs/>
        </w:rPr>
        <w:t xml:space="preserve">Piegādes aprīkojuma </w:t>
      </w:r>
      <w:r w:rsidR="00E51EE0" w:rsidRPr="00CA49A1">
        <w:rPr>
          <w:b/>
          <w:bCs/>
        </w:rPr>
        <w:t>apraksts</w:t>
      </w:r>
    </w:p>
    <w:p w14:paraId="68290A56" w14:textId="39F5F6C1" w:rsidR="00956EE6" w:rsidRPr="003D37C0" w:rsidRDefault="00624072" w:rsidP="00C80B77">
      <w:pPr>
        <w:ind w:left="426"/>
        <w:jc w:val="both"/>
        <w:rPr>
          <w:bCs/>
        </w:rPr>
      </w:pPr>
      <w:r w:rsidRPr="00624072">
        <w:t xml:space="preserve">Tā kā esošais sūkņa modelis ir novecojis un vairs netiek ražots, tiek izvēlēts līdzvērtīgs aprīkojums. Lai nodrošinātu vienmērīgu un stabilu notekūdeņu padevi, nepieciešams piegādāt divus </w:t>
      </w:r>
      <w:r w:rsidRPr="00624072">
        <w:rPr>
          <w:b/>
          <w:bCs/>
        </w:rPr>
        <w:t xml:space="preserve">SL1.80.100.40.4.51D.B </w:t>
      </w:r>
      <w:proofErr w:type="spellStart"/>
      <w:r w:rsidRPr="00624072">
        <w:rPr>
          <w:b/>
          <w:bCs/>
        </w:rPr>
        <w:t>Grundfos</w:t>
      </w:r>
      <w:proofErr w:type="spellEnd"/>
      <w:r w:rsidRPr="00624072">
        <w:t xml:space="preserve"> sūkņus, katru aprīkotu ar 10 metru elektrokabeli. Piegādes laiks un vieta tiks precizēti piegādes dienā, ņemot vērā laika apstākļus (lietus gadījumā piegāde notiks uz Iestādes noliktavu pilsētas robežās).</w:t>
      </w:r>
      <w:r w:rsidR="007C796B" w:rsidRPr="003D37C0">
        <w:rPr>
          <w:bCs/>
        </w:rPr>
        <w:t xml:space="preserve"> </w:t>
      </w:r>
    </w:p>
    <w:p w14:paraId="2B1EF79C" w14:textId="4F6125B6" w:rsidR="00E51EE0" w:rsidRPr="003D37C0" w:rsidRDefault="00E51EE0" w:rsidP="00C80B77">
      <w:pPr>
        <w:ind w:left="426"/>
        <w:jc w:val="both"/>
        <w:rPr>
          <w:i/>
          <w:iCs/>
          <w:sz w:val="20"/>
          <w:szCs w:val="20"/>
        </w:rPr>
      </w:pPr>
    </w:p>
    <w:p w14:paraId="0280EF53" w14:textId="77777777" w:rsidR="00E51EE0" w:rsidRPr="003D37C0" w:rsidRDefault="00E51EE0" w:rsidP="00E51EE0">
      <w:pPr>
        <w:pStyle w:val="ListParagraph"/>
        <w:numPr>
          <w:ilvl w:val="0"/>
          <w:numId w:val="5"/>
        </w:numPr>
        <w:jc w:val="both"/>
        <w:rPr>
          <w:b/>
        </w:rPr>
      </w:pPr>
      <w:r w:rsidRPr="003D37C0">
        <w:rPr>
          <w:b/>
        </w:rPr>
        <w:t>Prasības Pakalpojuma izpildei</w:t>
      </w:r>
    </w:p>
    <w:p w14:paraId="2604FD3A" w14:textId="78BE3B75" w:rsidR="00E51EE0" w:rsidRPr="00237432" w:rsidRDefault="00605DCA" w:rsidP="00E51EE0">
      <w:pPr>
        <w:numPr>
          <w:ilvl w:val="2"/>
          <w:numId w:val="5"/>
        </w:numPr>
        <w:tabs>
          <w:tab w:val="num" w:pos="426"/>
        </w:tabs>
        <w:ind w:left="993"/>
        <w:jc w:val="both"/>
      </w:pPr>
      <w:r>
        <w:t>Pakalpojuma sniedzējs</w:t>
      </w:r>
      <w:r w:rsidR="00E51EE0" w:rsidRPr="00237432">
        <w:t xml:space="preserve"> nodrošina</w:t>
      </w:r>
      <w:r w:rsidR="003D37C0">
        <w:t xml:space="preserve"> k</w:t>
      </w:r>
      <w:r w:rsidR="00E51EE0" w:rsidRPr="00237432">
        <w:t>valitatīvi iepakot</w:t>
      </w:r>
      <w:r w:rsidR="00E51EE0">
        <w:t>u</w:t>
      </w:r>
      <w:r w:rsidR="00E51EE0" w:rsidRPr="00237432">
        <w:t xml:space="preserve"> un piegādātu </w:t>
      </w:r>
      <w:r w:rsidR="00956EE6">
        <w:t>aprīkojumu</w:t>
      </w:r>
      <w:r>
        <w:t>.</w:t>
      </w:r>
      <w:r w:rsidRPr="00605DCA">
        <w:t xml:space="preserve"> </w:t>
      </w:r>
      <w:r>
        <w:t>Sūkņa</w:t>
      </w:r>
      <w:r w:rsidRPr="009C7BEB">
        <w:t xml:space="preserve"> kvalitāti nosaka</w:t>
      </w:r>
      <w:r>
        <w:t>, izvērtējot, vai piegādāt</w:t>
      </w:r>
      <w:r w:rsidR="00E74136">
        <w:t>ais aprīkojums</w:t>
      </w:r>
      <w:r w:rsidRPr="009C7BEB">
        <w:t xml:space="preserve"> atbilst tehniskajā</w:t>
      </w:r>
      <w:r>
        <w:t>s</w:t>
      </w:r>
      <w:r w:rsidRPr="009C7BEB">
        <w:t xml:space="preserve"> specifikācijā</w:t>
      </w:r>
      <w:r>
        <w:t>s</w:t>
      </w:r>
      <w:r w:rsidRPr="009C7BEB">
        <w:t xml:space="preserve"> noteiktajām pra</w:t>
      </w:r>
      <w:r>
        <w:t>sībām</w:t>
      </w:r>
      <w:r w:rsidR="00E51EE0" w:rsidRPr="00237432">
        <w:t xml:space="preserve">; </w:t>
      </w:r>
    </w:p>
    <w:p w14:paraId="28735E55" w14:textId="1FC03147" w:rsidR="00E51EE0" w:rsidRPr="00C80B77" w:rsidRDefault="002B6DE3" w:rsidP="00E51EE0">
      <w:pPr>
        <w:numPr>
          <w:ilvl w:val="2"/>
          <w:numId w:val="5"/>
        </w:numPr>
        <w:tabs>
          <w:tab w:val="num" w:pos="851"/>
        </w:tabs>
        <w:ind w:left="993"/>
        <w:jc w:val="both"/>
      </w:pPr>
      <w:r w:rsidRPr="002B6DE3">
        <w:t xml:space="preserve"> Izpildītājam ir pienākums regulāri informēt Pasūtītāja pārstāvi par Piegādes izpildes gaitu, kā arī nekavējoties ziņot par jebkādiem apstākļiem vai iespējamām problēmām Pakalpojumu sniegšanā, kas var ietekmēt aprīkojuma kvalitāti vai piegādes termiņu</w:t>
      </w:r>
      <w:r>
        <w:t>;</w:t>
      </w:r>
      <w:r w:rsidR="00E51EE0" w:rsidRPr="00C80B77">
        <w:t xml:space="preserve"> </w:t>
      </w:r>
    </w:p>
    <w:p w14:paraId="5580E411" w14:textId="1B865B99" w:rsidR="002B6DE3" w:rsidRDefault="002B6DE3" w:rsidP="002B6DE3">
      <w:pPr>
        <w:numPr>
          <w:ilvl w:val="2"/>
          <w:numId w:val="5"/>
        </w:numPr>
        <w:tabs>
          <w:tab w:val="num" w:pos="851"/>
        </w:tabs>
        <w:ind w:left="993"/>
        <w:jc w:val="both"/>
      </w:pPr>
      <w:r w:rsidRPr="002B6DE3">
        <w:t>Piegādes termiņš ir trīs (3) nedēļas no Līguma spēkā stāšanās dienas. Ja aprīkojuma piegāde tiek kavēta trešo personu (piemēram, ražotāja) dēļ, Izpildītājam ir pienākums nekavējoties informēt par to Pasūtītāju.</w:t>
      </w:r>
      <w:r>
        <w:t xml:space="preserve"> Šādā </w:t>
      </w:r>
      <w:r w:rsidRPr="002B6DE3">
        <w:t xml:space="preserve"> </w:t>
      </w:r>
      <w:r>
        <w:t xml:space="preserve">gadījumā </w:t>
      </w:r>
      <w:r w:rsidRPr="002B6DE3">
        <w:t>termiņš var tikt pagarināts.</w:t>
      </w:r>
    </w:p>
    <w:p w14:paraId="3885A309" w14:textId="16A5600C" w:rsidR="00E74136" w:rsidRDefault="00E74136" w:rsidP="00E74136">
      <w:pPr>
        <w:numPr>
          <w:ilvl w:val="1"/>
          <w:numId w:val="5"/>
        </w:numPr>
        <w:tabs>
          <w:tab w:val="num" w:pos="426"/>
        </w:tabs>
        <w:ind w:left="567" w:hanging="567"/>
        <w:jc w:val="both"/>
      </w:pPr>
      <w:r>
        <w:t xml:space="preserve">Aprīkojuma </w:t>
      </w:r>
      <w:r w:rsidRPr="00C80B77">
        <w:t>uzstādīšan</w:t>
      </w:r>
      <w:r>
        <w:t>u</w:t>
      </w:r>
      <w:r w:rsidRPr="00C80B77">
        <w:t xml:space="preserve"> </w:t>
      </w:r>
      <w:r>
        <w:t>sūknētavā</w:t>
      </w:r>
      <w:r w:rsidRPr="00C80B77">
        <w:t xml:space="preserve"> </w:t>
      </w:r>
      <w:r>
        <w:t xml:space="preserve">veiks SIA “KULK”, </w:t>
      </w:r>
      <w:r w:rsidR="002B6DE3" w:rsidRPr="002B6DE3">
        <w:t xml:space="preserve">kurai ir noslēgts līgums par lietus ūdens kanalizācijas sūknētavu ikdienas uzturēšanu Jelgavas </w:t>
      </w:r>
      <w:proofErr w:type="spellStart"/>
      <w:r w:rsidR="002B6DE3" w:rsidRPr="002B6DE3">
        <w:t>valstspilsētas</w:t>
      </w:r>
      <w:proofErr w:type="spellEnd"/>
      <w:r w:rsidR="002B6DE3" w:rsidRPr="002B6DE3">
        <w:t xml:space="preserve"> teritorijā</w:t>
      </w:r>
      <w:r>
        <w:t>.</w:t>
      </w:r>
    </w:p>
    <w:p w14:paraId="122D4CD5" w14:textId="3E69F7EF" w:rsidR="00E51EE0" w:rsidRPr="00237432" w:rsidRDefault="002B6DE3" w:rsidP="00605DCA">
      <w:pPr>
        <w:numPr>
          <w:ilvl w:val="1"/>
          <w:numId w:val="5"/>
        </w:numPr>
        <w:tabs>
          <w:tab w:val="num" w:pos="426"/>
        </w:tabs>
        <w:ind w:left="567" w:hanging="567"/>
        <w:jc w:val="both"/>
      </w:pPr>
      <w:r w:rsidRPr="002B6DE3">
        <w:t>Aprīkojuma uzstādīšanas un palaišanas procesā jāpiedalās gan aprīkojuma Piegādātājam, gan Pasūtītājam</w:t>
      </w:r>
      <w:r w:rsidR="00E51EE0">
        <w:t>.</w:t>
      </w:r>
    </w:p>
    <w:p w14:paraId="6EE94485" w14:textId="77777777" w:rsidR="00E51EE0" w:rsidRPr="00237432" w:rsidRDefault="00E51EE0" w:rsidP="00E51EE0">
      <w:pPr>
        <w:ind w:left="273"/>
        <w:jc w:val="both"/>
      </w:pPr>
    </w:p>
    <w:p w14:paraId="05F6848D" w14:textId="77777777" w:rsidR="00E51EE0" w:rsidRPr="00237432" w:rsidRDefault="00E51EE0" w:rsidP="00E51EE0">
      <w:pPr>
        <w:numPr>
          <w:ilvl w:val="0"/>
          <w:numId w:val="5"/>
        </w:numPr>
        <w:jc w:val="both"/>
        <w:rPr>
          <w:b/>
          <w:szCs w:val="16"/>
        </w:rPr>
      </w:pPr>
      <w:r w:rsidRPr="00237432">
        <w:rPr>
          <w:b/>
        </w:rPr>
        <w:t>Līguma</w:t>
      </w:r>
      <w:r w:rsidRPr="00237432">
        <w:rPr>
          <w:b/>
          <w:szCs w:val="16"/>
        </w:rPr>
        <w:t xml:space="preserve"> izpildes un garantijas nosacījumi</w:t>
      </w:r>
    </w:p>
    <w:p w14:paraId="5D47CDCB" w14:textId="77777777" w:rsidR="00E51EE0" w:rsidRPr="00237432" w:rsidRDefault="00E51EE0" w:rsidP="00E51EE0">
      <w:pPr>
        <w:numPr>
          <w:ilvl w:val="1"/>
          <w:numId w:val="5"/>
        </w:numPr>
        <w:tabs>
          <w:tab w:val="num" w:pos="426"/>
        </w:tabs>
        <w:ind w:left="567" w:hanging="567"/>
        <w:jc w:val="both"/>
      </w:pPr>
      <w:r w:rsidRPr="00237432">
        <w:t xml:space="preserve">Pakalpojums tiks veikts uz līguma pamata, ko noslēdzis Pasūtītājs un Izpildītājs. </w:t>
      </w:r>
    </w:p>
    <w:p w14:paraId="26AEC3E8" w14:textId="269790CC" w:rsidR="00E51EE0" w:rsidRPr="00237432" w:rsidRDefault="00E51EE0" w:rsidP="00E51EE0">
      <w:pPr>
        <w:numPr>
          <w:ilvl w:val="1"/>
          <w:numId w:val="5"/>
        </w:numPr>
        <w:tabs>
          <w:tab w:val="num" w:pos="426"/>
        </w:tabs>
        <w:ind w:left="567" w:hanging="567"/>
        <w:jc w:val="both"/>
      </w:pPr>
      <w:r w:rsidRPr="00237432">
        <w:lastRenderedPageBreak/>
        <w:t xml:space="preserve">Pakalpojuma kontroli veic Pasūtītāja pārstāvis </w:t>
      </w:r>
      <w:r>
        <w:t>–</w:t>
      </w:r>
      <w:r w:rsidRPr="00237432">
        <w:t xml:space="preserve"> </w:t>
      </w:r>
      <w:r w:rsidR="002B6DE3">
        <w:t>A</w:t>
      </w:r>
      <w:r w:rsidR="00C80B77">
        <w:t>psaimniekošanas nodaļas vadītāja vietniece</w:t>
      </w:r>
      <w:r>
        <w:t xml:space="preserve"> </w:t>
      </w:r>
      <w:r w:rsidR="00C80B77">
        <w:t xml:space="preserve">Žanna Barkovska </w:t>
      </w:r>
      <w:r w:rsidR="002B6DE3">
        <w:t>(</w:t>
      </w:r>
      <w:r w:rsidR="002B6DE3" w:rsidRPr="002B6DE3">
        <w:t>e-pasts</w:t>
      </w:r>
      <w:r w:rsidR="002B6DE3">
        <w:t xml:space="preserve">: </w:t>
      </w:r>
      <w:hyperlink r:id="rId8" w:history="1">
        <w:r w:rsidR="002B6DE3" w:rsidRPr="005B2C25">
          <w:rPr>
            <w:rStyle w:val="Hyperlink"/>
          </w:rPr>
          <w:t>zanna.barkovska@jelgava.lv</w:t>
        </w:r>
      </w:hyperlink>
      <w:r>
        <w:t xml:space="preserve"> , </w:t>
      </w:r>
      <w:r w:rsidR="00C80B77">
        <w:t>tel.27842251.</w:t>
      </w:r>
      <w:r w:rsidR="002B6DE3">
        <w:t>)</w:t>
      </w:r>
    </w:p>
    <w:p w14:paraId="199E68FC" w14:textId="2F015BA4" w:rsidR="00E51EE0" w:rsidRPr="00237432" w:rsidRDefault="00E51EE0" w:rsidP="00E51EE0">
      <w:pPr>
        <w:numPr>
          <w:ilvl w:val="1"/>
          <w:numId w:val="5"/>
        </w:numPr>
        <w:tabs>
          <w:tab w:val="num" w:pos="426"/>
        </w:tabs>
        <w:ind w:left="567" w:hanging="567"/>
        <w:jc w:val="both"/>
      </w:pPr>
      <w:r w:rsidRPr="00237432">
        <w:t>Pakalpojuma pieņemšana saskaņā ar Līguma nosacījumiem un Pakalpojuma pieņemšanas – nodošanas aktu</w:t>
      </w:r>
      <w:r w:rsidR="00C80B77" w:rsidRPr="00C80B77">
        <w:rPr>
          <w:bCs/>
          <w:color w:val="000000"/>
        </w:rPr>
        <w:t xml:space="preserve"> </w:t>
      </w:r>
      <w:r w:rsidR="00C80B77">
        <w:rPr>
          <w:bCs/>
          <w:color w:val="000000"/>
        </w:rPr>
        <w:t xml:space="preserve">pēc </w:t>
      </w:r>
      <w:r w:rsidR="00956EE6">
        <w:rPr>
          <w:bCs/>
          <w:color w:val="000000"/>
        </w:rPr>
        <w:t>aprīkojuma</w:t>
      </w:r>
      <w:r w:rsidR="00C80B77">
        <w:rPr>
          <w:bCs/>
          <w:color w:val="000000"/>
        </w:rPr>
        <w:t xml:space="preserve"> </w:t>
      </w:r>
      <w:r w:rsidR="00956EE6">
        <w:rPr>
          <w:bCs/>
          <w:color w:val="000000"/>
        </w:rPr>
        <w:t>piegādes</w:t>
      </w:r>
      <w:r w:rsidR="00C80B77">
        <w:t>.</w:t>
      </w:r>
    </w:p>
    <w:p w14:paraId="6D2E4CE2" w14:textId="33DEE4B1" w:rsidR="00E51EE0" w:rsidRPr="00C80B77" w:rsidRDefault="002B6DE3" w:rsidP="00E51EE0">
      <w:pPr>
        <w:numPr>
          <w:ilvl w:val="1"/>
          <w:numId w:val="5"/>
        </w:numPr>
        <w:tabs>
          <w:tab w:val="num" w:pos="426"/>
        </w:tabs>
        <w:ind w:left="567" w:hanging="567"/>
        <w:jc w:val="both"/>
      </w:pPr>
      <w:r w:rsidRPr="002B6DE3">
        <w:t xml:space="preserve">Piegādātajam aprīkojumam tiek nodrošināta 24 (divdesmit četru) mēnešu garantija no Pakalpojuma pieņemšanas-nodošanas akta parakstīšanas dienas. Garantijas laikā konstatēto defektu novēršana jāsāk ne vēlāk kā 3 (trīs) darba dienu laikā no defekta pieteikšanas </w:t>
      </w:r>
      <w:r w:rsidR="00605DCA" w:rsidRPr="009C7BEB">
        <w:rPr>
          <w:color w:val="000000"/>
        </w:rPr>
        <w:t>brīža</w:t>
      </w:r>
      <w:r w:rsidR="00605DCA">
        <w:rPr>
          <w:color w:val="000000"/>
        </w:rPr>
        <w:t>.</w:t>
      </w:r>
    </w:p>
    <w:p w14:paraId="244862EE" w14:textId="77777777" w:rsidR="00E51EE0" w:rsidRPr="002B2DD2" w:rsidRDefault="00E51EE0" w:rsidP="00E51EE0">
      <w:pPr>
        <w:pStyle w:val="ListParagraph"/>
        <w:ind w:left="1800"/>
      </w:pPr>
      <w:r w:rsidRPr="002B2DD2">
        <w:tab/>
      </w:r>
    </w:p>
    <w:p w14:paraId="0807FC70" w14:textId="77777777" w:rsidR="00E51EE0" w:rsidRDefault="00E51EE0" w:rsidP="00E51EE0">
      <w:pPr>
        <w:rPr>
          <w:b/>
          <w:sz w:val="22"/>
        </w:rPr>
      </w:pPr>
      <w:r>
        <w:rPr>
          <w:sz w:val="22"/>
        </w:rPr>
        <w:t>Sagatavoja:</w:t>
      </w:r>
    </w:p>
    <w:p w14:paraId="356BFC1A" w14:textId="77777777" w:rsidR="00E51EE0" w:rsidRPr="00956EE6" w:rsidRDefault="00E51EE0" w:rsidP="00E51EE0">
      <w:pPr>
        <w:rPr>
          <w:sz w:val="22"/>
        </w:rPr>
      </w:pPr>
      <w:r w:rsidRPr="00956EE6">
        <w:rPr>
          <w:sz w:val="22"/>
        </w:rPr>
        <w:t xml:space="preserve">Jelgavas </w:t>
      </w:r>
      <w:proofErr w:type="spellStart"/>
      <w:r w:rsidRPr="00956EE6">
        <w:rPr>
          <w:sz w:val="22"/>
        </w:rPr>
        <w:t>valstspilsētas</w:t>
      </w:r>
      <w:proofErr w:type="spellEnd"/>
      <w:r w:rsidRPr="00956EE6">
        <w:rPr>
          <w:sz w:val="22"/>
        </w:rPr>
        <w:t xml:space="preserve"> pašvaldības iestādes “Pilsētsaimniecība” </w:t>
      </w:r>
    </w:p>
    <w:p w14:paraId="0AB339C1" w14:textId="4BF99D38" w:rsidR="00E51EE0" w:rsidRPr="00956EE6" w:rsidRDefault="00E51EE0" w:rsidP="00E51EE0">
      <w:pPr>
        <w:rPr>
          <w:sz w:val="22"/>
        </w:rPr>
      </w:pPr>
      <w:r w:rsidRPr="00956EE6">
        <w:rPr>
          <w:sz w:val="22"/>
        </w:rPr>
        <w:t>Apsaimniekošanas nodaļas vadītāja vietniece Žanna Barkovska</w:t>
      </w:r>
    </w:p>
    <w:p w14:paraId="31902A41" w14:textId="2FAF6ADF" w:rsidR="00CB3E12" w:rsidRPr="00956EE6" w:rsidRDefault="00956EE6">
      <w:pPr>
        <w:rPr>
          <w:sz w:val="22"/>
        </w:rPr>
      </w:pPr>
      <w:r w:rsidRPr="00956EE6">
        <w:rPr>
          <w:sz w:val="22"/>
        </w:rPr>
        <w:t>21</w:t>
      </w:r>
      <w:r w:rsidR="00D82130" w:rsidRPr="00956EE6">
        <w:rPr>
          <w:sz w:val="22"/>
        </w:rPr>
        <w:t>.</w:t>
      </w:r>
      <w:r w:rsidRPr="00956EE6">
        <w:rPr>
          <w:sz w:val="22"/>
        </w:rPr>
        <w:t>10.</w:t>
      </w:r>
      <w:r w:rsidR="00D82130" w:rsidRPr="00956EE6">
        <w:rPr>
          <w:sz w:val="22"/>
        </w:rPr>
        <w:t>2025</w:t>
      </w:r>
    </w:p>
    <w:sectPr w:rsidR="00CB3E12" w:rsidRPr="00956EE6" w:rsidSect="00E74136">
      <w:footerReference w:type="even" r:id="rId9"/>
      <w:footerReference w:type="default" r:id="rId10"/>
      <w:pgSz w:w="11906" w:h="16838"/>
      <w:pgMar w:top="851" w:right="1134" w:bottom="851" w:left="1418" w:header="709" w:footer="2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2242D" w14:textId="77777777" w:rsidR="003B0194" w:rsidRDefault="003B0194">
      <w:r>
        <w:separator/>
      </w:r>
    </w:p>
  </w:endnote>
  <w:endnote w:type="continuationSeparator" w:id="0">
    <w:p w14:paraId="28791A96" w14:textId="77777777" w:rsidR="003B0194" w:rsidRDefault="003B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F1F6" w14:textId="29B7D3AB" w:rsidR="00E51EE0" w:rsidRDefault="00E51EE0" w:rsidP="00F559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4136">
      <w:rPr>
        <w:rStyle w:val="PageNumber"/>
        <w:noProof/>
      </w:rPr>
      <w:t>1</w:t>
    </w:r>
    <w:r>
      <w:rPr>
        <w:rStyle w:val="PageNumber"/>
      </w:rPr>
      <w:fldChar w:fldCharType="end"/>
    </w:r>
  </w:p>
  <w:p w14:paraId="01586B8C" w14:textId="77777777" w:rsidR="00E51EE0" w:rsidRDefault="00E51EE0" w:rsidP="00F559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7E8D" w14:textId="45E27A4E" w:rsidR="00E51EE0" w:rsidRDefault="00E51EE0" w:rsidP="00E74136">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72537" w14:textId="77777777" w:rsidR="003B0194" w:rsidRDefault="003B0194">
      <w:r>
        <w:separator/>
      </w:r>
    </w:p>
  </w:footnote>
  <w:footnote w:type="continuationSeparator" w:id="0">
    <w:p w14:paraId="78CC7D25" w14:textId="77777777" w:rsidR="003B0194" w:rsidRDefault="003B0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72A15"/>
    <w:multiLevelType w:val="multilevel"/>
    <w:tmpl w:val="3A1C9C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86C2A98"/>
    <w:multiLevelType w:val="hybridMultilevel"/>
    <w:tmpl w:val="A13AC996"/>
    <w:lvl w:ilvl="0" w:tplc="04260001">
      <w:start w:val="1"/>
      <w:numFmt w:val="bullet"/>
      <w:lvlText w:val=""/>
      <w:lvlJc w:val="left"/>
      <w:pPr>
        <w:ind w:left="1033" w:hanging="360"/>
      </w:pPr>
      <w:rPr>
        <w:rFonts w:ascii="Symbol" w:hAnsi="Symbol" w:hint="default"/>
      </w:rPr>
    </w:lvl>
    <w:lvl w:ilvl="1" w:tplc="04260003" w:tentative="1">
      <w:start w:val="1"/>
      <w:numFmt w:val="bullet"/>
      <w:lvlText w:val="o"/>
      <w:lvlJc w:val="left"/>
      <w:pPr>
        <w:ind w:left="1753" w:hanging="360"/>
      </w:pPr>
      <w:rPr>
        <w:rFonts w:ascii="Courier New" w:hAnsi="Courier New" w:cs="Courier New" w:hint="default"/>
      </w:rPr>
    </w:lvl>
    <w:lvl w:ilvl="2" w:tplc="04260005" w:tentative="1">
      <w:start w:val="1"/>
      <w:numFmt w:val="bullet"/>
      <w:lvlText w:val=""/>
      <w:lvlJc w:val="left"/>
      <w:pPr>
        <w:ind w:left="2473" w:hanging="360"/>
      </w:pPr>
      <w:rPr>
        <w:rFonts w:ascii="Wingdings" w:hAnsi="Wingdings" w:hint="default"/>
      </w:rPr>
    </w:lvl>
    <w:lvl w:ilvl="3" w:tplc="04260001" w:tentative="1">
      <w:start w:val="1"/>
      <w:numFmt w:val="bullet"/>
      <w:lvlText w:val=""/>
      <w:lvlJc w:val="left"/>
      <w:pPr>
        <w:ind w:left="3193" w:hanging="360"/>
      </w:pPr>
      <w:rPr>
        <w:rFonts w:ascii="Symbol" w:hAnsi="Symbol" w:hint="default"/>
      </w:rPr>
    </w:lvl>
    <w:lvl w:ilvl="4" w:tplc="04260003" w:tentative="1">
      <w:start w:val="1"/>
      <w:numFmt w:val="bullet"/>
      <w:lvlText w:val="o"/>
      <w:lvlJc w:val="left"/>
      <w:pPr>
        <w:ind w:left="3913" w:hanging="360"/>
      </w:pPr>
      <w:rPr>
        <w:rFonts w:ascii="Courier New" w:hAnsi="Courier New" w:cs="Courier New" w:hint="default"/>
      </w:rPr>
    </w:lvl>
    <w:lvl w:ilvl="5" w:tplc="04260005" w:tentative="1">
      <w:start w:val="1"/>
      <w:numFmt w:val="bullet"/>
      <w:lvlText w:val=""/>
      <w:lvlJc w:val="left"/>
      <w:pPr>
        <w:ind w:left="4633" w:hanging="360"/>
      </w:pPr>
      <w:rPr>
        <w:rFonts w:ascii="Wingdings" w:hAnsi="Wingdings" w:hint="default"/>
      </w:rPr>
    </w:lvl>
    <w:lvl w:ilvl="6" w:tplc="04260001" w:tentative="1">
      <w:start w:val="1"/>
      <w:numFmt w:val="bullet"/>
      <w:lvlText w:val=""/>
      <w:lvlJc w:val="left"/>
      <w:pPr>
        <w:ind w:left="5353" w:hanging="360"/>
      </w:pPr>
      <w:rPr>
        <w:rFonts w:ascii="Symbol" w:hAnsi="Symbol" w:hint="default"/>
      </w:rPr>
    </w:lvl>
    <w:lvl w:ilvl="7" w:tplc="04260003" w:tentative="1">
      <w:start w:val="1"/>
      <w:numFmt w:val="bullet"/>
      <w:lvlText w:val="o"/>
      <w:lvlJc w:val="left"/>
      <w:pPr>
        <w:ind w:left="6073" w:hanging="360"/>
      </w:pPr>
      <w:rPr>
        <w:rFonts w:ascii="Courier New" w:hAnsi="Courier New" w:cs="Courier New" w:hint="default"/>
      </w:rPr>
    </w:lvl>
    <w:lvl w:ilvl="8" w:tplc="04260005" w:tentative="1">
      <w:start w:val="1"/>
      <w:numFmt w:val="bullet"/>
      <w:lvlText w:val=""/>
      <w:lvlJc w:val="left"/>
      <w:pPr>
        <w:ind w:left="6793" w:hanging="360"/>
      </w:pPr>
      <w:rPr>
        <w:rFonts w:ascii="Wingdings" w:hAnsi="Wingdings" w:hint="default"/>
      </w:rPr>
    </w:lvl>
  </w:abstractNum>
  <w:abstractNum w:abstractNumId="2" w15:restartNumberingAfterBreak="0">
    <w:nsid w:val="2986294F"/>
    <w:multiLevelType w:val="hybridMultilevel"/>
    <w:tmpl w:val="D7AA3408"/>
    <w:lvl w:ilvl="0" w:tplc="04260001">
      <w:start w:val="1"/>
      <w:numFmt w:val="bullet"/>
      <w:lvlText w:val=""/>
      <w:lvlJc w:val="left"/>
      <w:pPr>
        <w:ind w:left="1033" w:hanging="360"/>
      </w:pPr>
      <w:rPr>
        <w:rFonts w:ascii="Symbol" w:hAnsi="Symbol" w:hint="default"/>
      </w:rPr>
    </w:lvl>
    <w:lvl w:ilvl="1" w:tplc="04260003" w:tentative="1">
      <w:start w:val="1"/>
      <w:numFmt w:val="bullet"/>
      <w:lvlText w:val="o"/>
      <w:lvlJc w:val="left"/>
      <w:pPr>
        <w:ind w:left="1753" w:hanging="360"/>
      </w:pPr>
      <w:rPr>
        <w:rFonts w:ascii="Courier New" w:hAnsi="Courier New" w:cs="Courier New" w:hint="default"/>
      </w:rPr>
    </w:lvl>
    <w:lvl w:ilvl="2" w:tplc="04260005" w:tentative="1">
      <w:start w:val="1"/>
      <w:numFmt w:val="bullet"/>
      <w:lvlText w:val=""/>
      <w:lvlJc w:val="left"/>
      <w:pPr>
        <w:ind w:left="2473" w:hanging="360"/>
      </w:pPr>
      <w:rPr>
        <w:rFonts w:ascii="Wingdings" w:hAnsi="Wingdings" w:hint="default"/>
      </w:rPr>
    </w:lvl>
    <w:lvl w:ilvl="3" w:tplc="04260001" w:tentative="1">
      <w:start w:val="1"/>
      <w:numFmt w:val="bullet"/>
      <w:lvlText w:val=""/>
      <w:lvlJc w:val="left"/>
      <w:pPr>
        <w:ind w:left="3193" w:hanging="360"/>
      </w:pPr>
      <w:rPr>
        <w:rFonts w:ascii="Symbol" w:hAnsi="Symbol" w:hint="default"/>
      </w:rPr>
    </w:lvl>
    <w:lvl w:ilvl="4" w:tplc="04260003" w:tentative="1">
      <w:start w:val="1"/>
      <w:numFmt w:val="bullet"/>
      <w:lvlText w:val="o"/>
      <w:lvlJc w:val="left"/>
      <w:pPr>
        <w:ind w:left="3913" w:hanging="360"/>
      </w:pPr>
      <w:rPr>
        <w:rFonts w:ascii="Courier New" w:hAnsi="Courier New" w:cs="Courier New" w:hint="default"/>
      </w:rPr>
    </w:lvl>
    <w:lvl w:ilvl="5" w:tplc="04260005" w:tentative="1">
      <w:start w:val="1"/>
      <w:numFmt w:val="bullet"/>
      <w:lvlText w:val=""/>
      <w:lvlJc w:val="left"/>
      <w:pPr>
        <w:ind w:left="4633" w:hanging="360"/>
      </w:pPr>
      <w:rPr>
        <w:rFonts w:ascii="Wingdings" w:hAnsi="Wingdings" w:hint="default"/>
      </w:rPr>
    </w:lvl>
    <w:lvl w:ilvl="6" w:tplc="04260001" w:tentative="1">
      <w:start w:val="1"/>
      <w:numFmt w:val="bullet"/>
      <w:lvlText w:val=""/>
      <w:lvlJc w:val="left"/>
      <w:pPr>
        <w:ind w:left="5353" w:hanging="360"/>
      </w:pPr>
      <w:rPr>
        <w:rFonts w:ascii="Symbol" w:hAnsi="Symbol" w:hint="default"/>
      </w:rPr>
    </w:lvl>
    <w:lvl w:ilvl="7" w:tplc="04260003" w:tentative="1">
      <w:start w:val="1"/>
      <w:numFmt w:val="bullet"/>
      <w:lvlText w:val="o"/>
      <w:lvlJc w:val="left"/>
      <w:pPr>
        <w:ind w:left="6073" w:hanging="360"/>
      </w:pPr>
      <w:rPr>
        <w:rFonts w:ascii="Courier New" w:hAnsi="Courier New" w:cs="Courier New" w:hint="default"/>
      </w:rPr>
    </w:lvl>
    <w:lvl w:ilvl="8" w:tplc="04260005" w:tentative="1">
      <w:start w:val="1"/>
      <w:numFmt w:val="bullet"/>
      <w:lvlText w:val=""/>
      <w:lvlJc w:val="left"/>
      <w:pPr>
        <w:ind w:left="6793" w:hanging="360"/>
      </w:pPr>
      <w:rPr>
        <w:rFonts w:ascii="Wingdings" w:hAnsi="Wingdings" w:hint="default"/>
      </w:rPr>
    </w:lvl>
  </w:abstractNum>
  <w:abstractNum w:abstractNumId="3" w15:restartNumberingAfterBreak="0">
    <w:nsid w:val="3ECF4140"/>
    <w:multiLevelType w:val="multilevel"/>
    <w:tmpl w:val="3FC23FF8"/>
    <w:lvl w:ilvl="0">
      <w:start w:val="1"/>
      <w:numFmt w:val="decimal"/>
      <w:lvlText w:val="%1."/>
      <w:lvlJc w:val="left"/>
      <w:pPr>
        <w:ind w:left="360" w:hanging="360"/>
      </w:pPr>
      <w:rPr>
        <w:rFonts w:ascii="Times New Roman" w:eastAsia="Times New Roman" w:hAnsi="Times New Roman" w:cs="Times New Roman"/>
        <w:b/>
      </w:rPr>
    </w:lvl>
    <w:lvl w:ilvl="1">
      <w:start w:val="1"/>
      <w:numFmt w:val="decimal"/>
      <w:isLgl/>
      <w:lvlText w:val="%1.%2."/>
      <w:lvlJc w:val="left"/>
      <w:pPr>
        <w:tabs>
          <w:tab w:val="num" w:pos="135"/>
        </w:tabs>
        <w:ind w:left="135" w:hanging="495"/>
      </w:pPr>
      <w:rPr>
        <w:rFonts w:hint="default"/>
        <w:b/>
        <w:sz w:val="24"/>
        <w:szCs w:val="24"/>
      </w:rPr>
    </w:lvl>
    <w:lvl w:ilvl="2">
      <w:start w:val="1"/>
      <w:numFmt w:val="decimal"/>
      <w:isLgl/>
      <w:lvlText w:val="%1.%2.%3."/>
      <w:lvlJc w:val="left"/>
      <w:pPr>
        <w:tabs>
          <w:tab w:val="num" w:pos="720"/>
        </w:tabs>
        <w:ind w:left="720" w:hanging="720"/>
      </w:pPr>
      <w:rPr>
        <w:rFonts w:hint="default"/>
        <w:b w:val="0"/>
        <w:sz w:val="24"/>
        <w:szCs w:val="24"/>
      </w:rPr>
    </w:lvl>
    <w:lvl w:ilvl="3">
      <w:start w:val="1"/>
      <w:numFmt w:val="decimal"/>
      <w:isLgl/>
      <w:lvlText w:val="%1.%2.%3.%4."/>
      <w:lvlJc w:val="left"/>
      <w:pPr>
        <w:tabs>
          <w:tab w:val="num" w:pos="786"/>
        </w:tabs>
        <w:ind w:left="786" w:hanging="720"/>
      </w:pPr>
      <w:rPr>
        <w:rFonts w:hint="default"/>
        <w:sz w:val="24"/>
        <w:szCs w:val="24"/>
      </w:rPr>
    </w:lvl>
    <w:lvl w:ilvl="4">
      <w:start w:val="1"/>
      <w:numFmt w:val="decimal"/>
      <w:isLgl/>
      <w:lvlText w:val="%1.%2.%3.%4.%5."/>
      <w:lvlJc w:val="left"/>
      <w:pPr>
        <w:tabs>
          <w:tab w:val="num" w:pos="1080"/>
        </w:tabs>
        <w:ind w:left="1080" w:hanging="1080"/>
      </w:pPr>
      <w:rPr>
        <w:rFonts w:hint="default"/>
        <w:sz w:val="28"/>
      </w:rPr>
    </w:lvl>
    <w:lvl w:ilvl="5">
      <w:start w:val="1"/>
      <w:numFmt w:val="decimal"/>
      <w:isLgl/>
      <w:lvlText w:val="%1.%2.%3.%4.%5.%6."/>
      <w:lvlJc w:val="left"/>
      <w:pPr>
        <w:tabs>
          <w:tab w:val="num" w:pos="1080"/>
        </w:tabs>
        <w:ind w:left="1080" w:hanging="1080"/>
      </w:pPr>
      <w:rPr>
        <w:rFonts w:hint="default"/>
        <w:sz w:val="28"/>
      </w:rPr>
    </w:lvl>
    <w:lvl w:ilvl="6">
      <w:start w:val="1"/>
      <w:numFmt w:val="decimal"/>
      <w:isLgl/>
      <w:lvlText w:val="%1.%2.%3.%4.%5.%6.%7."/>
      <w:lvlJc w:val="left"/>
      <w:pPr>
        <w:tabs>
          <w:tab w:val="num" w:pos="1440"/>
        </w:tabs>
        <w:ind w:left="1440" w:hanging="1440"/>
      </w:pPr>
      <w:rPr>
        <w:rFonts w:hint="default"/>
        <w:sz w:val="28"/>
      </w:rPr>
    </w:lvl>
    <w:lvl w:ilvl="7">
      <w:start w:val="1"/>
      <w:numFmt w:val="decimal"/>
      <w:isLgl/>
      <w:lvlText w:val="%1.%2.%3.%4.%5.%6.%7.%8."/>
      <w:lvlJc w:val="left"/>
      <w:pPr>
        <w:tabs>
          <w:tab w:val="num" w:pos="1440"/>
        </w:tabs>
        <w:ind w:left="1440" w:hanging="1440"/>
      </w:pPr>
      <w:rPr>
        <w:rFonts w:hint="default"/>
        <w:sz w:val="28"/>
      </w:rPr>
    </w:lvl>
    <w:lvl w:ilvl="8">
      <w:start w:val="1"/>
      <w:numFmt w:val="decimal"/>
      <w:isLgl/>
      <w:lvlText w:val="%1.%2.%3.%4.%5.%6.%7.%8.%9."/>
      <w:lvlJc w:val="left"/>
      <w:pPr>
        <w:tabs>
          <w:tab w:val="num" w:pos="1800"/>
        </w:tabs>
        <w:ind w:left="1800" w:hanging="1800"/>
      </w:pPr>
      <w:rPr>
        <w:rFonts w:hint="default"/>
        <w:sz w:val="28"/>
      </w:rPr>
    </w:lvl>
  </w:abstractNum>
  <w:abstractNum w:abstractNumId="4" w15:restartNumberingAfterBreak="0">
    <w:nsid w:val="5C673517"/>
    <w:multiLevelType w:val="hybridMultilevel"/>
    <w:tmpl w:val="5A7A54F4"/>
    <w:lvl w:ilvl="0" w:tplc="04260001">
      <w:start w:val="1"/>
      <w:numFmt w:val="bullet"/>
      <w:lvlText w:val=""/>
      <w:lvlJc w:val="left"/>
      <w:pPr>
        <w:ind w:left="773" w:hanging="360"/>
      </w:pPr>
      <w:rPr>
        <w:rFonts w:ascii="Symbol" w:hAnsi="Symbol" w:hint="default"/>
      </w:rPr>
    </w:lvl>
    <w:lvl w:ilvl="1" w:tplc="04260003" w:tentative="1">
      <w:start w:val="1"/>
      <w:numFmt w:val="bullet"/>
      <w:lvlText w:val="o"/>
      <w:lvlJc w:val="left"/>
      <w:pPr>
        <w:ind w:left="1493" w:hanging="360"/>
      </w:pPr>
      <w:rPr>
        <w:rFonts w:ascii="Courier New" w:hAnsi="Courier New" w:cs="Courier New" w:hint="default"/>
      </w:rPr>
    </w:lvl>
    <w:lvl w:ilvl="2" w:tplc="04260005" w:tentative="1">
      <w:start w:val="1"/>
      <w:numFmt w:val="bullet"/>
      <w:lvlText w:val=""/>
      <w:lvlJc w:val="left"/>
      <w:pPr>
        <w:ind w:left="2213" w:hanging="360"/>
      </w:pPr>
      <w:rPr>
        <w:rFonts w:ascii="Wingdings" w:hAnsi="Wingdings" w:hint="default"/>
      </w:rPr>
    </w:lvl>
    <w:lvl w:ilvl="3" w:tplc="04260001" w:tentative="1">
      <w:start w:val="1"/>
      <w:numFmt w:val="bullet"/>
      <w:lvlText w:val=""/>
      <w:lvlJc w:val="left"/>
      <w:pPr>
        <w:ind w:left="2933" w:hanging="360"/>
      </w:pPr>
      <w:rPr>
        <w:rFonts w:ascii="Symbol" w:hAnsi="Symbol" w:hint="default"/>
      </w:rPr>
    </w:lvl>
    <w:lvl w:ilvl="4" w:tplc="04260003" w:tentative="1">
      <w:start w:val="1"/>
      <w:numFmt w:val="bullet"/>
      <w:lvlText w:val="o"/>
      <w:lvlJc w:val="left"/>
      <w:pPr>
        <w:ind w:left="3653" w:hanging="360"/>
      </w:pPr>
      <w:rPr>
        <w:rFonts w:ascii="Courier New" w:hAnsi="Courier New" w:cs="Courier New" w:hint="default"/>
      </w:rPr>
    </w:lvl>
    <w:lvl w:ilvl="5" w:tplc="04260005" w:tentative="1">
      <w:start w:val="1"/>
      <w:numFmt w:val="bullet"/>
      <w:lvlText w:val=""/>
      <w:lvlJc w:val="left"/>
      <w:pPr>
        <w:ind w:left="4373" w:hanging="360"/>
      </w:pPr>
      <w:rPr>
        <w:rFonts w:ascii="Wingdings" w:hAnsi="Wingdings" w:hint="default"/>
      </w:rPr>
    </w:lvl>
    <w:lvl w:ilvl="6" w:tplc="04260001" w:tentative="1">
      <w:start w:val="1"/>
      <w:numFmt w:val="bullet"/>
      <w:lvlText w:val=""/>
      <w:lvlJc w:val="left"/>
      <w:pPr>
        <w:ind w:left="5093" w:hanging="360"/>
      </w:pPr>
      <w:rPr>
        <w:rFonts w:ascii="Symbol" w:hAnsi="Symbol" w:hint="default"/>
      </w:rPr>
    </w:lvl>
    <w:lvl w:ilvl="7" w:tplc="04260003" w:tentative="1">
      <w:start w:val="1"/>
      <w:numFmt w:val="bullet"/>
      <w:lvlText w:val="o"/>
      <w:lvlJc w:val="left"/>
      <w:pPr>
        <w:ind w:left="5813" w:hanging="360"/>
      </w:pPr>
      <w:rPr>
        <w:rFonts w:ascii="Courier New" w:hAnsi="Courier New" w:cs="Courier New" w:hint="default"/>
      </w:rPr>
    </w:lvl>
    <w:lvl w:ilvl="8" w:tplc="04260005" w:tentative="1">
      <w:start w:val="1"/>
      <w:numFmt w:val="bullet"/>
      <w:lvlText w:val=""/>
      <w:lvlJc w:val="left"/>
      <w:pPr>
        <w:ind w:left="6533" w:hanging="360"/>
      </w:pPr>
      <w:rPr>
        <w:rFonts w:ascii="Wingdings" w:hAnsi="Wingdings" w:hint="default"/>
      </w:rPr>
    </w:lvl>
  </w:abstractNum>
  <w:abstractNum w:abstractNumId="5" w15:restartNumberingAfterBreak="0">
    <w:nsid w:val="6B36413A"/>
    <w:multiLevelType w:val="hybridMultilevel"/>
    <w:tmpl w:val="277E825E"/>
    <w:lvl w:ilvl="0" w:tplc="04260001">
      <w:start w:val="1"/>
      <w:numFmt w:val="bullet"/>
      <w:lvlText w:val=""/>
      <w:lvlJc w:val="left"/>
      <w:pPr>
        <w:ind w:left="1033" w:hanging="360"/>
      </w:pPr>
      <w:rPr>
        <w:rFonts w:ascii="Symbol" w:hAnsi="Symbol" w:hint="default"/>
      </w:rPr>
    </w:lvl>
    <w:lvl w:ilvl="1" w:tplc="04260003" w:tentative="1">
      <w:start w:val="1"/>
      <w:numFmt w:val="bullet"/>
      <w:lvlText w:val="o"/>
      <w:lvlJc w:val="left"/>
      <w:pPr>
        <w:ind w:left="1753" w:hanging="360"/>
      </w:pPr>
      <w:rPr>
        <w:rFonts w:ascii="Courier New" w:hAnsi="Courier New" w:cs="Courier New" w:hint="default"/>
      </w:rPr>
    </w:lvl>
    <w:lvl w:ilvl="2" w:tplc="04260005" w:tentative="1">
      <w:start w:val="1"/>
      <w:numFmt w:val="bullet"/>
      <w:lvlText w:val=""/>
      <w:lvlJc w:val="left"/>
      <w:pPr>
        <w:ind w:left="2473" w:hanging="360"/>
      </w:pPr>
      <w:rPr>
        <w:rFonts w:ascii="Wingdings" w:hAnsi="Wingdings" w:hint="default"/>
      </w:rPr>
    </w:lvl>
    <w:lvl w:ilvl="3" w:tplc="04260001" w:tentative="1">
      <w:start w:val="1"/>
      <w:numFmt w:val="bullet"/>
      <w:lvlText w:val=""/>
      <w:lvlJc w:val="left"/>
      <w:pPr>
        <w:ind w:left="3193" w:hanging="360"/>
      </w:pPr>
      <w:rPr>
        <w:rFonts w:ascii="Symbol" w:hAnsi="Symbol" w:hint="default"/>
      </w:rPr>
    </w:lvl>
    <w:lvl w:ilvl="4" w:tplc="04260003" w:tentative="1">
      <w:start w:val="1"/>
      <w:numFmt w:val="bullet"/>
      <w:lvlText w:val="o"/>
      <w:lvlJc w:val="left"/>
      <w:pPr>
        <w:ind w:left="3913" w:hanging="360"/>
      </w:pPr>
      <w:rPr>
        <w:rFonts w:ascii="Courier New" w:hAnsi="Courier New" w:cs="Courier New" w:hint="default"/>
      </w:rPr>
    </w:lvl>
    <w:lvl w:ilvl="5" w:tplc="04260005" w:tentative="1">
      <w:start w:val="1"/>
      <w:numFmt w:val="bullet"/>
      <w:lvlText w:val=""/>
      <w:lvlJc w:val="left"/>
      <w:pPr>
        <w:ind w:left="4633" w:hanging="360"/>
      </w:pPr>
      <w:rPr>
        <w:rFonts w:ascii="Wingdings" w:hAnsi="Wingdings" w:hint="default"/>
      </w:rPr>
    </w:lvl>
    <w:lvl w:ilvl="6" w:tplc="04260001" w:tentative="1">
      <w:start w:val="1"/>
      <w:numFmt w:val="bullet"/>
      <w:lvlText w:val=""/>
      <w:lvlJc w:val="left"/>
      <w:pPr>
        <w:ind w:left="5353" w:hanging="360"/>
      </w:pPr>
      <w:rPr>
        <w:rFonts w:ascii="Symbol" w:hAnsi="Symbol" w:hint="default"/>
      </w:rPr>
    </w:lvl>
    <w:lvl w:ilvl="7" w:tplc="04260003" w:tentative="1">
      <w:start w:val="1"/>
      <w:numFmt w:val="bullet"/>
      <w:lvlText w:val="o"/>
      <w:lvlJc w:val="left"/>
      <w:pPr>
        <w:ind w:left="6073" w:hanging="360"/>
      </w:pPr>
      <w:rPr>
        <w:rFonts w:ascii="Courier New" w:hAnsi="Courier New" w:cs="Courier New" w:hint="default"/>
      </w:rPr>
    </w:lvl>
    <w:lvl w:ilvl="8" w:tplc="04260005" w:tentative="1">
      <w:start w:val="1"/>
      <w:numFmt w:val="bullet"/>
      <w:lvlText w:val=""/>
      <w:lvlJc w:val="left"/>
      <w:pPr>
        <w:ind w:left="6793" w:hanging="360"/>
      </w:pPr>
      <w:rPr>
        <w:rFonts w:ascii="Wingdings" w:hAnsi="Wingdings" w:hint="default"/>
      </w:rPr>
    </w:lvl>
  </w:abstractNum>
  <w:num w:numId="1" w16cid:durableId="190608090">
    <w:abstractNumId w:val="4"/>
  </w:num>
  <w:num w:numId="2" w16cid:durableId="892500219">
    <w:abstractNumId w:val="1"/>
  </w:num>
  <w:num w:numId="3" w16cid:durableId="1297566899">
    <w:abstractNumId w:val="2"/>
  </w:num>
  <w:num w:numId="4" w16cid:durableId="605697113">
    <w:abstractNumId w:val="5"/>
  </w:num>
  <w:num w:numId="5" w16cid:durableId="1988240907">
    <w:abstractNumId w:val="3"/>
  </w:num>
  <w:num w:numId="6" w16cid:durableId="19668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C9E"/>
    <w:rsid w:val="00172898"/>
    <w:rsid w:val="00183AFB"/>
    <w:rsid w:val="00244C9B"/>
    <w:rsid w:val="00280D4A"/>
    <w:rsid w:val="002A3F4B"/>
    <w:rsid w:val="002B6DE3"/>
    <w:rsid w:val="003B0194"/>
    <w:rsid w:val="003D37C0"/>
    <w:rsid w:val="00415866"/>
    <w:rsid w:val="0055014E"/>
    <w:rsid w:val="005A336C"/>
    <w:rsid w:val="00605DCA"/>
    <w:rsid w:val="00624072"/>
    <w:rsid w:val="00766250"/>
    <w:rsid w:val="007674AF"/>
    <w:rsid w:val="00795300"/>
    <w:rsid w:val="007C796B"/>
    <w:rsid w:val="00940AD2"/>
    <w:rsid w:val="00956EE6"/>
    <w:rsid w:val="00AF6599"/>
    <w:rsid w:val="00B17C9E"/>
    <w:rsid w:val="00B83464"/>
    <w:rsid w:val="00C23E38"/>
    <w:rsid w:val="00C80B77"/>
    <w:rsid w:val="00C859F3"/>
    <w:rsid w:val="00CB3E12"/>
    <w:rsid w:val="00D82130"/>
    <w:rsid w:val="00E51EE0"/>
    <w:rsid w:val="00E74136"/>
    <w:rsid w:val="00FC6B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5F2D9"/>
  <w15:chartTrackingRefBased/>
  <w15:docId w15:val="{F05E255D-AAB8-4A07-9D61-5AB0ADD7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EE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17C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C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C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C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7C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7C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C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C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C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C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C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C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C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C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C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C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C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C9E"/>
    <w:rPr>
      <w:rFonts w:eastAsiaTheme="majorEastAsia" w:cstheme="majorBidi"/>
      <w:color w:val="272727" w:themeColor="text1" w:themeTint="D8"/>
    </w:rPr>
  </w:style>
  <w:style w:type="paragraph" w:styleId="Title">
    <w:name w:val="Title"/>
    <w:basedOn w:val="Normal"/>
    <w:next w:val="Normal"/>
    <w:link w:val="TitleChar"/>
    <w:uiPriority w:val="10"/>
    <w:qFormat/>
    <w:rsid w:val="00B17C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C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C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C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C9E"/>
    <w:pPr>
      <w:spacing w:before="160"/>
      <w:jc w:val="center"/>
    </w:pPr>
    <w:rPr>
      <w:i/>
      <w:iCs/>
      <w:color w:val="404040" w:themeColor="text1" w:themeTint="BF"/>
    </w:rPr>
  </w:style>
  <w:style w:type="character" w:customStyle="1" w:styleId="QuoteChar">
    <w:name w:val="Quote Char"/>
    <w:basedOn w:val="DefaultParagraphFont"/>
    <w:link w:val="Quote"/>
    <w:uiPriority w:val="29"/>
    <w:rsid w:val="00B17C9E"/>
    <w:rPr>
      <w:i/>
      <w:iCs/>
      <w:color w:val="404040" w:themeColor="text1" w:themeTint="BF"/>
    </w:rPr>
  </w:style>
  <w:style w:type="paragraph" w:styleId="ListParagraph">
    <w:name w:val="List Paragraph"/>
    <w:aliases w:val="Strip"/>
    <w:basedOn w:val="Normal"/>
    <w:link w:val="ListParagraphChar"/>
    <w:uiPriority w:val="34"/>
    <w:qFormat/>
    <w:rsid w:val="00B17C9E"/>
    <w:pPr>
      <w:ind w:left="720"/>
      <w:contextualSpacing/>
    </w:pPr>
  </w:style>
  <w:style w:type="character" w:styleId="IntenseEmphasis">
    <w:name w:val="Intense Emphasis"/>
    <w:basedOn w:val="DefaultParagraphFont"/>
    <w:uiPriority w:val="21"/>
    <w:qFormat/>
    <w:rsid w:val="00B17C9E"/>
    <w:rPr>
      <w:i/>
      <w:iCs/>
      <w:color w:val="0F4761" w:themeColor="accent1" w:themeShade="BF"/>
    </w:rPr>
  </w:style>
  <w:style w:type="paragraph" w:styleId="IntenseQuote">
    <w:name w:val="Intense Quote"/>
    <w:basedOn w:val="Normal"/>
    <w:next w:val="Normal"/>
    <w:link w:val="IntenseQuoteChar"/>
    <w:uiPriority w:val="30"/>
    <w:qFormat/>
    <w:rsid w:val="00B17C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C9E"/>
    <w:rPr>
      <w:i/>
      <w:iCs/>
      <w:color w:val="0F4761" w:themeColor="accent1" w:themeShade="BF"/>
    </w:rPr>
  </w:style>
  <w:style w:type="character" w:styleId="IntenseReference">
    <w:name w:val="Intense Reference"/>
    <w:basedOn w:val="DefaultParagraphFont"/>
    <w:uiPriority w:val="32"/>
    <w:qFormat/>
    <w:rsid w:val="00B17C9E"/>
    <w:rPr>
      <w:b/>
      <w:bCs/>
      <w:smallCaps/>
      <w:color w:val="0F4761" w:themeColor="accent1" w:themeShade="BF"/>
      <w:spacing w:val="5"/>
    </w:rPr>
  </w:style>
  <w:style w:type="character" w:styleId="Hyperlink">
    <w:name w:val="Hyperlink"/>
    <w:uiPriority w:val="99"/>
    <w:rsid w:val="00E51EE0"/>
    <w:rPr>
      <w:color w:val="0000FF"/>
      <w:u w:val="single"/>
    </w:rPr>
  </w:style>
  <w:style w:type="character" w:styleId="PageNumber">
    <w:name w:val="page number"/>
    <w:basedOn w:val="DefaultParagraphFont"/>
    <w:uiPriority w:val="99"/>
    <w:rsid w:val="00E51EE0"/>
  </w:style>
  <w:style w:type="paragraph" w:styleId="Footer">
    <w:name w:val="footer"/>
    <w:basedOn w:val="Normal"/>
    <w:link w:val="FooterChar"/>
    <w:uiPriority w:val="99"/>
    <w:rsid w:val="00E51EE0"/>
    <w:pPr>
      <w:tabs>
        <w:tab w:val="center" w:pos="4320"/>
        <w:tab w:val="right" w:pos="8640"/>
      </w:tabs>
      <w:spacing w:before="120"/>
      <w:jc w:val="both"/>
    </w:pPr>
    <w:rPr>
      <w:szCs w:val="20"/>
      <w:lang w:val="x-none" w:eastAsia="x-none"/>
    </w:rPr>
  </w:style>
  <w:style w:type="character" w:customStyle="1" w:styleId="FooterChar">
    <w:name w:val="Footer Char"/>
    <w:basedOn w:val="DefaultParagraphFont"/>
    <w:link w:val="Footer"/>
    <w:uiPriority w:val="99"/>
    <w:rsid w:val="00E51EE0"/>
    <w:rPr>
      <w:rFonts w:ascii="Times New Roman" w:eastAsia="Times New Roman" w:hAnsi="Times New Roman" w:cs="Times New Roman"/>
      <w:kern w:val="0"/>
      <w:szCs w:val="20"/>
      <w:lang w:val="x-none" w:eastAsia="x-none"/>
      <w14:ligatures w14:val="none"/>
    </w:rPr>
  </w:style>
  <w:style w:type="paragraph" w:customStyle="1" w:styleId="Default">
    <w:name w:val="Default"/>
    <w:rsid w:val="00E51EE0"/>
    <w:pPr>
      <w:autoSpaceDE w:val="0"/>
      <w:autoSpaceDN w:val="0"/>
      <w:adjustRightInd w:val="0"/>
      <w:spacing w:after="0" w:line="240" w:lineRule="auto"/>
    </w:pPr>
    <w:rPr>
      <w:rFonts w:ascii="Times New Roman" w:eastAsia="Calibri" w:hAnsi="Times New Roman" w:cs="Times New Roman"/>
      <w:color w:val="000000"/>
      <w:kern w:val="0"/>
      <w:lang w:eastAsia="lv-LV"/>
      <w14:ligatures w14:val="none"/>
    </w:rPr>
  </w:style>
  <w:style w:type="character" w:customStyle="1" w:styleId="ListParagraphChar">
    <w:name w:val="List Paragraph Char"/>
    <w:aliases w:val="Strip Char"/>
    <w:link w:val="ListParagraph"/>
    <w:uiPriority w:val="34"/>
    <w:locked/>
    <w:rsid w:val="00E51EE0"/>
  </w:style>
  <w:style w:type="character" w:styleId="UnresolvedMention">
    <w:name w:val="Unresolved Mention"/>
    <w:basedOn w:val="DefaultParagraphFont"/>
    <w:uiPriority w:val="99"/>
    <w:semiHidden/>
    <w:unhideWhenUsed/>
    <w:rsid w:val="00C80B77"/>
    <w:rPr>
      <w:color w:val="605E5C"/>
      <w:shd w:val="clear" w:color="auto" w:fill="E1DFDD"/>
    </w:rPr>
  </w:style>
  <w:style w:type="paragraph" w:styleId="Header">
    <w:name w:val="header"/>
    <w:basedOn w:val="Normal"/>
    <w:link w:val="HeaderChar"/>
    <w:uiPriority w:val="99"/>
    <w:unhideWhenUsed/>
    <w:rsid w:val="00E74136"/>
    <w:pPr>
      <w:tabs>
        <w:tab w:val="center" w:pos="4153"/>
        <w:tab w:val="right" w:pos="8306"/>
      </w:tabs>
    </w:pPr>
  </w:style>
  <w:style w:type="character" w:customStyle="1" w:styleId="HeaderChar">
    <w:name w:val="Header Char"/>
    <w:basedOn w:val="DefaultParagraphFont"/>
    <w:link w:val="Header"/>
    <w:uiPriority w:val="99"/>
    <w:rsid w:val="00E74136"/>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624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na.barkovska@jelgava.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2096</Words>
  <Characters>1196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Žanna Barkovska</dc:creator>
  <cp:keywords/>
  <dc:description/>
  <cp:lastModifiedBy>Mārtiņš Kazanskis</cp:lastModifiedBy>
  <cp:revision>14</cp:revision>
  <dcterms:created xsi:type="dcterms:W3CDTF">2025-09-22T14:44:00Z</dcterms:created>
  <dcterms:modified xsi:type="dcterms:W3CDTF">2025-10-23T06:51:00Z</dcterms:modified>
</cp:coreProperties>
</file>